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Solt Város Önkormányzata Képviselő-testületének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 xml:space="preserve">…/2017. (….  </w:t>
      </w:r>
      <w:proofErr w:type="gramStart"/>
      <w:r>
        <w:rPr>
          <w:b/>
        </w:rPr>
        <w:t>….</w:t>
      </w:r>
      <w:proofErr w:type="gramEnd"/>
      <w:r>
        <w:rPr>
          <w:b/>
        </w:rPr>
        <w:t>) önkormányzati rendelete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a településkép védelméről</w:t>
      </w:r>
    </w:p>
    <w:p w:rsidR="007C53DE" w:rsidRDefault="007C53DE">
      <w:pPr>
        <w:spacing w:line="240" w:lineRule="auto"/>
      </w:pPr>
    </w:p>
    <w:p w:rsidR="007C53DE" w:rsidRDefault="007C53DE">
      <w:pPr>
        <w:spacing w:line="240" w:lineRule="auto"/>
      </w:pPr>
    </w:p>
    <w:p w:rsidR="007C53DE" w:rsidRDefault="00E15762">
      <w:pPr>
        <w:spacing w:line="240" w:lineRule="auto"/>
        <w:jc w:val="both"/>
      </w:pPr>
      <w:r>
        <w:t>Solt Város Önkormányzatának Képviselő-testülete a településkép védelméről szóló 2016. évi LXXIV. törvény 12. § (2) bekezdésében kapott felhatalmazás alapján, az Alaptörvény 32. cikk (1) bekezdés a) pontjában, a Magyarország helyi önkormányzatairól szóló 20</w:t>
      </w:r>
      <w:r>
        <w:t>11. évi CLXXXIX. törvény 23. § (5) bekezdés 5. pontjában, a településkép védelméről szóló 2016. évi LXXIV. törvény 2.§ (2) bekezdésében és az épített környezet alakításáról és védelméről szóló 1997. évi LXXVIII. törvény 57. § (2)-(3) bekezdésében meghatáro</w:t>
      </w:r>
      <w:r>
        <w:t xml:space="preserve">zott feladatkörében eljárva, a településfejlesztési koncepcióról, az integrált településfejlesztési stratégiáról és a településrendezési eszközökről, valamint egyes településrendezési sajátos jogintézményekről szóló 314/2012. (XI. 8.) Korm. rendelet 43/A. </w:t>
      </w:r>
      <w:r>
        <w:t>§ (6) bekezdés c) pontjában biztosított véleményezési jogkörében eljáró Bács-Kiskun Megyei Kormányhivatal Állami Főépítész, Nemzeti- és Média Hírközlési Hatóság, a Miniszterelnökséget vezető miniszter és a Kiskunsági Nemzeti Park Igazgatóság véleményének k</w:t>
      </w:r>
      <w:r>
        <w:t>ikérésével a következőket rendeli:</w:t>
      </w:r>
    </w:p>
    <w:p w:rsidR="007C53DE" w:rsidRDefault="007C53DE">
      <w:pPr>
        <w:spacing w:line="240" w:lineRule="auto"/>
        <w:jc w:val="center"/>
        <w:rPr>
          <w:b/>
        </w:rPr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I. FEJEZET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BEVEZETŐ RENDELKEZÉSEK</w:t>
      </w:r>
    </w:p>
    <w:p w:rsidR="007C53DE" w:rsidRDefault="00E15762">
      <w:pPr>
        <w:spacing w:line="240" w:lineRule="auto"/>
        <w:jc w:val="center"/>
        <w:rPr>
          <w:b/>
        </w:rPr>
      </w:pPr>
      <w:r>
        <w:rPr>
          <w:b/>
        </w:rPr>
        <w:t>1. A rendelet célja, hatálya és értelmező rendelkezések</w:t>
      </w:r>
    </w:p>
    <w:p w:rsidR="007C53DE" w:rsidRDefault="00E15762">
      <w:pPr>
        <w:spacing w:line="240" w:lineRule="auto"/>
        <w:jc w:val="center"/>
        <w:rPr>
          <w:b/>
        </w:rPr>
      </w:pPr>
      <w:r>
        <w:rPr>
          <w:b/>
        </w:rPr>
        <w:t>1.§</w:t>
      </w:r>
    </w:p>
    <w:p w:rsidR="007C53DE" w:rsidRDefault="00E15762">
      <w:pPr>
        <w:spacing w:after="0" w:line="240" w:lineRule="auto"/>
        <w:jc w:val="both"/>
      </w:pPr>
      <w:r>
        <w:t>(1) Jelen rendelet célja Solt sajátos településképének társadalmi bevonás és konszenzus által történő védelme és alakítása.</w:t>
      </w:r>
    </w:p>
    <w:p w:rsidR="007C53DE" w:rsidRDefault="00E15762">
      <w:pPr>
        <w:spacing w:after="0" w:line="240" w:lineRule="auto"/>
        <w:jc w:val="both"/>
      </w:pPr>
      <w:r>
        <w:t>(2</w:t>
      </w:r>
      <w:r>
        <w:t>) Az (1) bekezdés szerinti célok megvalósítása érdekében e rendelet megállapítja</w:t>
      </w:r>
    </w:p>
    <w:p w:rsidR="007C53DE" w:rsidRDefault="00E15762">
      <w:pPr>
        <w:spacing w:after="0" w:line="240" w:lineRule="auto"/>
        <w:ind w:left="720"/>
        <w:jc w:val="both"/>
      </w:pPr>
      <w:r>
        <w:t xml:space="preserve">a) a helyi építészeti örökség területi és egyedi védelmének, a helyi védelemnek a szabályait,  </w:t>
      </w:r>
    </w:p>
    <w:p w:rsidR="007C53DE" w:rsidRDefault="00E15762">
      <w:pPr>
        <w:spacing w:after="0" w:line="240" w:lineRule="auto"/>
        <w:ind w:left="720"/>
        <w:jc w:val="both"/>
      </w:pPr>
      <w:r>
        <w:t>b) a településképi szempontból meghatározó területeket,</w:t>
      </w:r>
    </w:p>
    <w:p w:rsidR="007C53DE" w:rsidRDefault="00E15762">
      <w:pPr>
        <w:spacing w:after="0" w:line="240" w:lineRule="auto"/>
        <w:ind w:left="720"/>
        <w:jc w:val="both"/>
      </w:pPr>
      <w:r>
        <w:t>c) a településképi köve</w:t>
      </w:r>
      <w:r>
        <w:t>telményeket,</w:t>
      </w:r>
    </w:p>
    <w:p w:rsidR="007C53DE" w:rsidRDefault="00E15762">
      <w:pPr>
        <w:spacing w:after="0" w:line="240" w:lineRule="auto"/>
        <w:ind w:left="720"/>
        <w:jc w:val="both"/>
      </w:pPr>
      <w:r>
        <w:t>d) településkép védelméhez és alakításához szükséges érvényesítési eszközöket,</w:t>
      </w:r>
    </w:p>
    <w:p w:rsidR="007C53DE" w:rsidRDefault="00E15762">
      <w:pPr>
        <w:spacing w:after="0" w:line="240" w:lineRule="auto"/>
        <w:ind w:left="720"/>
        <w:jc w:val="both"/>
      </w:pPr>
      <w:r>
        <w:t>e) a védelemmel kapcsolatos önkormányzati támogatási és ösztönző rendszert.</w:t>
      </w:r>
    </w:p>
    <w:p w:rsidR="007C53DE" w:rsidRDefault="00E15762">
      <w:pPr>
        <w:spacing w:after="0" w:line="240" w:lineRule="auto"/>
        <w:jc w:val="both"/>
      </w:pPr>
      <w:r>
        <w:t xml:space="preserve">(3) E rendelet területi hatálya kiterjed Solt teljes közigazgatási területére.  </w:t>
      </w:r>
    </w:p>
    <w:p w:rsidR="007C53DE" w:rsidRDefault="00E15762">
      <w:pPr>
        <w:spacing w:after="0" w:line="240" w:lineRule="auto"/>
        <w:jc w:val="both"/>
      </w:pPr>
      <w:r>
        <w:t>(4) A r</w:t>
      </w:r>
      <w:r>
        <w:t>endelet hatálya kiterjed minden természetes személyre, jogi személyre és jogi személyiséggel nem rendelkező szervezetre, aki, vagy amely a település közigazgatási területén e rendeletben szabályozott tevékenységet folytat.</w:t>
      </w:r>
    </w:p>
    <w:p w:rsidR="007C53DE" w:rsidRDefault="00E15762">
      <w:pPr>
        <w:spacing w:after="0" w:line="240" w:lineRule="auto"/>
        <w:jc w:val="both"/>
      </w:pPr>
      <w:r>
        <w:t>(5) E rendelet előírásait az önko</w:t>
      </w:r>
      <w:r>
        <w:t>rmányzat képviselő-testülete által elfogadott településrendezési eszközökkel együtt kell alkalmazni.</w:t>
      </w:r>
    </w:p>
    <w:p w:rsidR="007C53DE" w:rsidRDefault="00E15762">
      <w:pPr>
        <w:spacing w:after="0" w:line="240" w:lineRule="auto"/>
        <w:jc w:val="both"/>
      </w:pPr>
      <w:r>
        <w:t>(6) E rendelet hatálya nem terjed ki a választási eljárásról szóló 2013. évi XXXVI. törvényben szabályozott plakátnak a kampányidőszakban történő elhelyezé</w:t>
      </w:r>
      <w:r>
        <w:t>sére, valamint a választási kampány során alkalmazott reklámhordozót tartó berendezésekre.</w:t>
      </w:r>
    </w:p>
    <w:p w:rsidR="007C53DE" w:rsidRDefault="007C53DE">
      <w:pPr>
        <w:spacing w:line="240" w:lineRule="auto"/>
        <w:jc w:val="center"/>
      </w:pPr>
    </w:p>
    <w:p w:rsidR="007C53DE" w:rsidRDefault="007C53DE">
      <w:pPr>
        <w:spacing w:line="240" w:lineRule="auto"/>
        <w:jc w:val="center"/>
        <w:rPr>
          <w:b/>
        </w:rPr>
      </w:pPr>
    </w:p>
    <w:p w:rsidR="007C53DE" w:rsidRDefault="00E15762">
      <w:pPr>
        <w:spacing w:line="240" w:lineRule="auto"/>
        <w:jc w:val="center"/>
        <w:rPr>
          <w:b/>
        </w:rPr>
      </w:pPr>
      <w:r>
        <w:rPr>
          <w:b/>
        </w:rPr>
        <w:t>2.§</w:t>
      </w:r>
    </w:p>
    <w:p w:rsidR="007C53DE" w:rsidRDefault="00E15762" w:rsidP="001308BA">
      <w:pPr>
        <w:spacing w:line="240" w:lineRule="auto"/>
        <w:jc w:val="both"/>
      </w:pPr>
      <w:r>
        <w:lastRenderedPageBreak/>
        <w:t>E rendelet alkalmazás</w:t>
      </w:r>
      <w:bookmarkStart w:id="0" w:name="_GoBack"/>
      <w:bookmarkEnd w:id="0"/>
      <w:r>
        <w:t>a során:</w:t>
      </w:r>
    </w:p>
    <w:p w:rsidR="007C53DE" w:rsidRDefault="00E15762" w:rsidP="001308BA">
      <w:pPr>
        <w:spacing w:line="240" w:lineRule="auto"/>
        <w:jc w:val="both"/>
      </w:pPr>
      <w:r>
        <w:t xml:space="preserve">a) </w:t>
      </w:r>
      <w:r w:rsidRPr="00AC7C71">
        <w:rPr>
          <w:b/>
        </w:rPr>
        <w:t>bolti reklámhordozó</w:t>
      </w:r>
      <w:r>
        <w:t xml:space="preserve">: épületen vagy kerítésen elhelyezhető cégjelzés, üzletjelzés  </w:t>
      </w:r>
    </w:p>
    <w:p w:rsidR="007C53DE" w:rsidRDefault="00E15762" w:rsidP="001308BA">
      <w:pPr>
        <w:spacing w:line="240" w:lineRule="auto"/>
        <w:jc w:val="both"/>
      </w:pPr>
      <w:r>
        <w:t xml:space="preserve">b) </w:t>
      </w:r>
      <w:r w:rsidRPr="00AC7C71">
        <w:rPr>
          <w:b/>
        </w:rPr>
        <w:t>épített érték:</w:t>
      </w:r>
      <w:r>
        <w:t xml:space="preserve"> </w:t>
      </w:r>
      <w:r w:rsidR="00435EEF">
        <w:t>Solt város</w:t>
      </w:r>
      <w:r>
        <w:t xml:space="preserve"> településképe és történelme szempontjából meghatározó, a településszerkezeti, településképi, építészeti, településtörténeti, régészeti, művészeti szempontból védelemre érdemes terület, épületegyüttes, épület, épületrész vagy</w:t>
      </w:r>
      <w:r>
        <w:t xml:space="preserve"> más építmény (pl. szobor, emlékmű, kerítés, </w:t>
      </w:r>
      <w:proofErr w:type="gramStart"/>
      <w:r>
        <w:t>kapu,</w:t>
      </w:r>
      <w:proofErr w:type="gramEnd"/>
      <w:r>
        <w:t xml:space="preserve"> stb.) valamint az építményekhez tartozó telek és annak jellegzetes növényzete</w:t>
      </w:r>
    </w:p>
    <w:p w:rsidR="007C53DE" w:rsidRDefault="00E15762" w:rsidP="001308BA">
      <w:pPr>
        <w:spacing w:line="240" w:lineRule="auto"/>
        <w:jc w:val="both"/>
      </w:pPr>
      <w:r>
        <w:t xml:space="preserve">c) </w:t>
      </w:r>
      <w:r w:rsidRPr="00AC7C71">
        <w:rPr>
          <w:b/>
        </w:rPr>
        <w:t>értékvédelmi szakvélemény:</w:t>
      </w:r>
      <w:r>
        <w:t xml:space="preserve"> a megfelelő szakképzettséggel rendelkező személy (építész, településmérnök, statikus, műemlékvéde</w:t>
      </w:r>
      <w:r>
        <w:t>lmi szakmérnök), szervezet által készített olyan szakvizsgálat, amely a védett érték vizsgálatát követően részletezi annak állapotában, esztétikai megjelenésében, szerkezetében végbement folyamatokat, és annak eredményét, amely szerint a védelem oka még fe</w:t>
      </w:r>
      <w:r>
        <w:t>nnáll, vagy már nem áll fenn.</w:t>
      </w:r>
    </w:p>
    <w:p w:rsidR="007C53DE" w:rsidRDefault="007C53DE">
      <w:pPr>
        <w:spacing w:line="240" w:lineRule="auto"/>
        <w:jc w:val="both"/>
      </w:pPr>
    </w:p>
    <w:p w:rsidR="007C53DE" w:rsidRDefault="00E15762">
      <w:pPr>
        <w:spacing w:line="240" w:lineRule="auto"/>
        <w:jc w:val="center"/>
        <w:rPr>
          <w:b/>
        </w:rPr>
      </w:pPr>
      <w:r>
        <w:rPr>
          <w:b/>
        </w:rPr>
        <w:t>II. FEJEZET</w:t>
      </w:r>
    </w:p>
    <w:p w:rsidR="007C53DE" w:rsidRDefault="00E15762">
      <w:pPr>
        <w:spacing w:line="240" w:lineRule="auto"/>
        <w:jc w:val="center"/>
        <w:rPr>
          <w:b/>
        </w:rPr>
      </w:pPr>
      <w:r>
        <w:rPr>
          <w:b/>
        </w:rPr>
        <w:t>A HELYI VÉDELEM</w:t>
      </w:r>
    </w:p>
    <w:p w:rsidR="007C53DE" w:rsidRDefault="00E15762">
      <w:pPr>
        <w:spacing w:line="240" w:lineRule="auto"/>
        <w:jc w:val="center"/>
        <w:rPr>
          <w:b/>
        </w:rPr>
      </w:pPr>
      <w:r>
        <w:rPr>
          <w:b/>
        </w:rPr>
        <w:t>2. A helyi védelem feladata, általános szabályai, önkormányzati kötelezettségek</w:t>
      </w:r>
    </w:p>
    <w:p w:rsidR="007C53DE" w:rsidRDefault="00E15762">
      <w:pPr>
        <w:spacing w:line="240" w:lineRule="auto"/>
        <w:jc w:val="center"/>
        <w:rPr>
          <w:b/>
        </w:rPr>
      </w:pPr>
      <w:bookmarkStart w:id="1" w:name="_gjdgxs" w:colFirst="0" w:colLast="0"/>
      <w:bookmarkEnd w:id="1"/>
      <w:r>
        <w:rPr>
          <w:b/>
        </w:rPr>
        <w:t>3.§</w:t>
      </w:r>
    </w:p>
    <w:p w:rsidR="007C53DE" w:rsidRDefault="00E15762">
      <w:pPr>
        <w:spacing w:after="0" w:line="240" w:lineRule="auto"/>
        <w:jc w:val="both"/>
      </w:pPr>
      <w:r>
        <w:t xml:space="preserve">A helyi értékvédelem feladata különösen az épített értékek:  </w:t>
      </w:r>
    </w:p>
    <w:p w:rsidR="007C53DE" w:rsidRDefault="00E15762">
      <w:pPr>
        <w:spacing w:after="0" w:line="240" w:lineRule="auto"/>
        <w:ind w:firstLine="720"/>
        <w:jc w:val="both"/>
      </w:pPr>
      <w:r>
        <w:t>a) felkutatása, számba vétele, forráskutatása, doku</w:t>
      </w:r>
      <w:r>
        <w:t xml:space="preserve">mentálása, </w:t>
      </w:r>
    </w:p>
    <w:p w:rsidR="007C53DE" w:rsidRDefault="00E15762">
      <w:pPr>
        <w:spacing w:after="0" w:line="240" w:lineRule="auto"/>
        <w:ind w:firstLine="720"/>
        <w:jc w:val="both"/>
      </w:pPr>
      <w:r>
        <w:t xml:space="preserve">b) védetté nyilvánítása, nyilvántartása,  </w:t>
      </w:r>
    </w:p>
    <w:p w:rsidR="007C53DE" w:rsidRDefault="00E15762">
      <w:pPr>
        <w:spacing w:after="0" w:line="240" w:lineRule="auto"/>
        <w:ind w:firstLine="720"/>
        <w:jc w:val="both"/>
      </w:pPr>
      <w:r>
        <w:t xml:space="preserve">c) megőrzése, megőriztetése, </w:t>
      </w:r>
    </w:p>
    <w:p w:rsidR="007C53DE" w:rsidRDefault="00E15762">
      <w:pPr>
        <w:spacing w:after="0" w:line="240" w:lineRule="auto"/>
        <w:ind w:firstLine="720"/>
        <w:jc w:val="both"/>
      </w:pPr>
      <w:r>
        <w:t xml:space="preserve">d) a közvéleménnyel való megismertetése, </w:t>
      </w:r>
    </w:p>
    <w:p w:rsidR="007C53DE" w:rsidRDefault="00E15762">
      <w:pPr>
        <w:spacing w:after="0" w:line="240" w:lineRule="auto"/>
        <w:ind w:left="720"/>
        <w:jc w:val="both"/>
      </w:pPr>
      <w:r>
        <w:t xml:space="preserve">e) károsodásának megelőzése, elhárítása, fenntartásuk, illetve megújulásuk elősegítése, </w:t>
      </w:r>
    </w:p>
    <w:p w:rsidR="007C53DE" w:rsidRDefault="00E15762">
      <w:pPr>
        <w:spacing w:after="0" w:line="240" w:lineRule="auto"/>
        <w:ind w:left="720"/>
        <w:jc w:val="both"/>
      </w:pPr>
      <w:r>
        <w:t>f) az általános környezetkultúra és az é</w:t>
      </w:r>
      <w:r>
        <w:t xml:space="preserve">pítészeti kultúra szemléletformáló terjesztésének, és az erre való nevelésnek a támogatása. </w:t>
      </w:r>
    </w:p>
    <w:p w:rsidR="007C53DE" w:rsidRDefault="007C53DE">
      <w:pPr>
        <w:spacing w:after="0" w:line="240" w:lineRule="auto"/>
        <w:ind w:left="720"/>
        <w:jc w:val="both"/>
      </w:pPr>
    </w:p>
    <w:p w:rsidR="007C53DE" w:rsidRDefault="007C53DE">
      <w:pPr>
        <w:spacing w:after="0" w:line="240" w:lineRule="auto"/>
        <w:ind w:left="720"/>
        <w:jc w:val="both"/>
      </w:pPr>
    </w:p>
    <w:p w:rsidR="007C53DE" w:rsidRDefault="00E15762">
      <w:pPr>
        <w:spacing w:line="240" w:lineRule="auto"/>
        <w:jc w:val="center"/>
        <w:rPr>
          <w:b/>
        </w:rPr>
      </w:pPr>
      <w:r>
        <w:rPr>
          <w:b/>
        </w:rPr>
        <w:t>3. Helyi védelem keletkeztetése és megszűnése</w:t>
      </w:r>
    </w:p>
    <w:p w:rsidR="007C53DE" w:rsidRDefault="00E15762">
      <w:pPr>
        <w:spacing w:line="240" w:lineRule="auto"/>
        <w:jc w:val="center"/>
        <w:rPr>
          <w:b/>
        </w:rPr>
      </w:pPr>
      <w:r>
        <w:rPr>
          <w:b/>
        </w:rPr>
        <w:t>4. §</w:t>
      </w:r>
    </w:p>
    <w:p w:rsidR="007C53DE" w:rsidRDefault="00E15762">
      <w:pPr>
        <w:spacing w:line="240" w:lineRule="auto"/>
        <w:jc w:val="both"/>
      </w:pPr>
      <w:r>
        <w:t xml:space="preserve"> (1) A helyi védelem alá helyezés és a védelem megszüntetése csak az e rendeletben szabályozott eljárás lefolytatásával történhet.  </w:t>
      </w:r>
    </w:p>
    <w:p w:rsidR="007C53DE" w:rsidRDefault="00E15762">
      <w:pPr>
        <w:spacing w:after="0" w:line="240" w:lineRule="auto"/>
        <w:jc w:val="both"/>
      </w:pPr>
      <w:r>
        <w:t xml:space="preserve">(2) A helyi védelem alá helyezést vagy annak megszüntetését írásban kezdeményezheti </w:t>
      </w:r>
    </w:p>
    <w:p w:rsidR="007C53DE" w:rsidRDefault="00E15762">
      <w:pPr>
        <w:spacing w:after="0" w:line="240" w:lineRule="auto"/>
        <w:ind w:left="720"/>
        <w:jc w:val="both"/>
      </w:pPr>
      <w:r>
        <w:t>a) az önkormányzat, a főépítész, az ép</w:t>
      </w:r>
      <w:r>
        <w:t xml:space="preserve">ítésügyi hatóság, a történelmi egyházak, és bármely természetes vagy jogi személy,  </w:t>
      </w:r>
    </w:p>
    <w:p w:rsidR="007C53DE" w:rsidRDefault="00E15762">
      <w:pPr>
        <w:spacing w:after="0" w:line="240" w:lineRule="auto"/>
        <w:ind w:left="720"/>
        <w:jc w:val="both"/>
      </w:pPr>
      <w:r>
        <w:t xml:space="preserve">b) településrendezési terv keretében készített örökségvédelmi hatástanulmány készítője. </w:t>
      </w:r>
    </w:p>
    <w:p w:rsidR="007C53DE" w:rsidRDefault="00E15762">
      <w:pPr>
        <w:spacing w:after="0" w:line="240" w:lineRule="auto"/>
        <w:jc w:val="both"/>
      </w:pPr>
      <w:r>
        <w:t xml:space="preserve">(3) A helyi védelem alá helyezésre vonatkozó kezdeményezésnek tartalmaznia kell:  </w:t>
      </w:r>
    </w:p>
    <w:p w:rsidR="007C53DE" w:rsidRDefault="00E15762">
      <w:pPr>
        <w:spacing w:after="0" w:line="240" w:lineRule="auto"/>
        <w:ind w:left="720"/>
        <w:jc w:val="both"/>
      </w:pPr>
      <w:r>
        <w:t xml:space="preserve">a) a védendő területi vagy egyedi érték megnevezését, szükség esetén </w:t>
      </w:r>
      <w:proofErr w:type="spellStart"/>
      <w:proofErr w:type="gramStart"/>
      <w:r>
        <w:t>körülhatárolását</w:t>
      </w:r>
      <w:proofErr w:type="spellEnd"/>
      <w:r>
        <w:t>,  b</w:t>
      </w:r>
      <w:proofErr w:type="gramEnd"/>
      <w:r>
        <w:t xml:space="preserve">) a védendő területi vagy egyedi érték azonosító adatait (területhatár, utca, házszám, helyrajzi szám, épület- illetve telekrész), </w:t>
      </w:r>
    </w:p>
    <w:p w:rsidR="007C53DE" w:rsidRDefault="00E15762">
      <w:pPr>
        <w:spacing w:after="0" w:line="240" w:lineRule="auto"/>
        <w:ind w:left="720"/>
        <w:jc w:val="both"/>
      </w:pPr>
      <w:r>
        <w:t xml:space="preserve">c) értékvizsgálatot és indoklást. </w:t>
      </w:r>
    </w:p>
    <w:p w:rsidR="007C53DE" w:rsidRDefault="00E15762">
      <w:pPr>
        <w:spacing w:after="0" w:line="240" w:lineRule="auto"/>
        <w:jc w:val="both"/>
      </w:pPr>
      <w:r>
        <w:lastRenderedPageBreak/>
        <w:t xml:space="preserve">(4) A helyi védelem megszüntetésére vonatkozó kezdeményezésnek tartalmaznia kell: </w:t>
      </w:r>
    </w:p>
    <w:p w:rsidR="007C53DE" w:rsidRDefault="00E15762">
      <w:pPr>
        <w:spacing w:after="0" w:line="240" w:lineRule="auto"/>
        <w:ind w:left="720"/>
        <w:jc w:val="both"/>
      </w:pPr>
      <w:r>
        <w:t xml:space="preserve">a) a védelem alól törlésre javasolt területi vagy egyedi érték megnevezését, szükség esetén </w:t>
      </w:r>
      <w:proofErr w:type="spellStart"/>
      <w:r>
        <w:t>körülhatárolását</w:t>
      </w:r>
      <w:proofErr w:type="spellEnd"/>
      <w:r>
        <w:t xml:space="preserve">, </w:t>
      </w:r>
    </w:p>
    <w:p w:rsidR="007C53DE" w:rsidRDefault="00E15762">
      <w:pPr>
        <w:spacing w:after="0" w:line="240" w:lineRule="auto"/>
        <w:ind w:left="720"/>
        <w:jc w:val="both"/>
      </w:pPr>
      <w:r>
        <w:t xml:space="preserve">b) a védelem alól törlésre javasolt területi vagy egyedi érték azonosító adatait (területhatár, utca, házszám, helyrajzi szám, épület-, illetve telekrész), </w:t>
      </w:r>
    </w:p>
    <w:p w:rsidR="007C53DE" w:rsidRDefault="00E15762">
      <w:pPr>
        <w:spacing w:after="0" w:line="240" w:lineRule="auto"/>
        <w:ind w:left="720"/>
        <w:jc w:val="both"/>
      </w:pPr>
      <w:r>
        <w:t xml:space="preserve">c) a védelem megszüntetése szükségességének okait, </w:t>
      </w:r>
    </w:p>
    <w:p w:rsidR="007C53DE" w:rsidRDefault="00E15762">
      <w:pPr>
        <w:spacing w:after="0" w:line="240" w:lineRule="auto"/>
        <w:ind w:left="720"/>
        <w:jc w:val="both"/>
      </w:pPr>
      <w:r>
        <w:t>d) bontási szándék esetén a bontás szükségesség</w:t>
      </w:r>
      <w:r>
        <w:t>ét alátámasztó megfelelő indoklást.</w:t>
      </w:r>
    </w:p>
    <w:p w:rsidR="007C53DE" w:rsidRDefault="00E15762">
      <w:pPr>
        <w:spacing w:after="0" w:line="240" w:lineRule="auto"/>
        <w:jc w:val="both"/>
      </w:pPr>
      <w:r>
        <w:t xml:space="preserve">(5) A helyi védelem megszüntetésére vonatkozó kezdeményezés esetén az Önkormányzat elkészíti </w:t>
      </w:r>
    </w:p>
    <w:p w:rsidR="007C53DE" w:rsidRDefault="00E15762">
      <w:pPr>
        <w:spacing w:after="0" w:line="240" w:lineRule="auto"/>
        <w:ind w:firstLine="720"/>
        <w:jc w:val="both"/>
      </w:pPr>
      <w:r>
        <w:t xml:space="preserve">a) az értékvédelmi szakvéleményt, </w:t>
      </w:r>
    </w:p>
    <w:p w:rsidR="007C53DE" w:rsidRDefault="00E15762">
      <w:pPr>
        <w:spacing w:after="0" w:line="240" w:lineRule="auto"/>
        <w:ind w:left="720"/>
        <w:jc w:val="both"/>
      </w:pPr>
      <w:r>
        <w:t>b) a védelem alól törlendő egyedi érték fotódokumentációját, és szükség szerint a felmérési</w:t>
      </w:r>
      <w:r>
        <w:t xml:space="preserve"> dokumentációját (alaprajz, metszet, homlokzatok M=1:100, helyszínrajz M=1:200, műleírás). </w:t>
      </w:r>
    </w:p>
    <w:p w:rsidR="007C53DE" w:rsidRDefault="00E15762">
      <w:pPr>
        <w:spacing w:after="0" w:line="240" w:lineRule="auto"/>
        <w:jc w:val="both"/>
      </w:pPr>
      <w:r>
        <w:t xml:space="preserve">(6) A helyi védelem megszüntetésére akkor kerülhet sor, ha </w:t>
      </w:r>
    </w:p>
    <w:p w:rsidR="007C53DE" w:rsidRDefault="00E15762">
      <w:pPr>
        <w:spacing w:after="0" w:line="240" w:lineRule="auto"/>
        <w:ind w:firstLine="720"/>
        <w:jc w:val="both"/>
      </w:pPr>
      <w:r>
        <w:t xml:space="preserve">a) a védetté nyilvánított helyi érték megsemmisül,  </w:t>
      </w:r>
    </w:p>
    <w:p w:rsidR="007C53DE" w:rsidRDefault="00E15762">
      <w:pPr>
        <w:spacing w:after="0" w:line="240" w:lineRule="auto"/>
        <w:ind w:left="720"/>
        <w:jc w:val="both"/>
      </w:pPr>
      <w:r>
        <w:t>b) a védett terület, illetve egyedi érték a védelem</w:t>
      </w:r>
      <w:r>
        <w:t xml:space="preserve"> alapját képező értékeit helyreállíthatatlanul elveszítette,  </w:t>
      </w:r>
    </w:p>
    <w:p w:rsidR="007C53DE" w:rsidRDefault="00E15762">
      <w:pPr>
        <w:spacing w:after="0" w:line="240" w:lineRule="auto"/>
        <w:ind w:left="720"/>
        <w:jc w:val="both"/>
      </w:pPr>
      <w:r>
        <w:t xml:space="preserve">c) a védelem tárgya a védelemmel összefüggő szakmai ismérveknek az értékvédelmi szakvélemény szerint már nem felel meg, </w:t>
      </w:r>
    </w:p>
    <w:p w:rsidR="007C53DE" w:rsidRDefault="00E15762">
      <w:pPr>
        <w:spacing w:after="0" w:line="240" w:lineRule="auto"/>
        <w:ind w:left="720"/>
        <w:jc w:val="both"/>
      </w:pPr>
      <w:r>
        <w:t>d) a védett érték magasabb szintű védettséget kap. A helyi védelem az ál</w:t>
      </w:r>
      <w:r>
        <w:t xml:space="preserve">lami védelem hatályba lépésének napján külön intézkedés nélkül hatályát veszti. </w:t>
      </w:r>
    </w:p>
    <w:p w:rsidR="007C53DE" w:rsidRDefault="00E15762">
      <w:pPr>
        <w:spacing w:after="0" w:line="240" w:lineRule="auto"/>
        <w:jc w:val="both"/>
      </w:pPr>
      <w:r>
        <w:t>(7) A helyi egyedi értékvédelemmel kapcsolatban érintettnek kell tekinteni</w:t>
      </w:r>
    </w:p>
    <w:p w:rsidR="007C53DE" w:rsidRDefault="00E15762">
      <w:pPr>
        <w:spacing w:after="0" w:line="240" w:lineRule="auto"/>
        <w:ind w:firstLine="720"/>
        <w:jc w:val="both"/>
      </w:pPr>
      <w:r>
        <w:t xml:space="preserve">a) az érintett ingatlanok tulajdonosait, </w:t>
      </w:r>
    </w:p>
    <w:p w:rsidR="007C53DE" w:rsidRDefault="00E15762">
      <w:pPr>
        <w:spacing w:after="0" w:line="240" w:lineRule="auto"/>
        <w:ind w:firstLine="720"/>
        <w:jc w:val="both"/>
      </w:pPr>
      <w:r>
        <w:t>b) a kezdeményezőt,</w:t>
      </w:r>
    </w:p>
    <w:p w:rsidR="007C53DE" w:rsidRDefault="00E15762">
      <w:pPr>
        <w:spacing w:after="0" w:line="240" w:lineRule="auto"/>
        <w:ind w:firstLine="720"/>
        <w:jc w:val="both"/>
      </w:pPr>
      <w:r>
        <w:t xml:space="preserve"> c) az illetékes építésügyi hatóságot.</w:t>
      </w:r>
    </w:p>
    <w:p w:rsidR="007C53DE" w:rsidRDefault="00E15762">
      <w:pPr>
        <w:spacing w:after="0" w:line="240" w:lineRule="auto"/>
        <w:jc w:val="both"/>
      </w:pPr>
      <w:r>
        <w:t xml:space="preserve">(8) A helyi egyedi védelem alá helyezésről vagy a védelem megszüntetéséről értesíteni kell az érintetteket. </w:t>
      </w:r>
    </w:p>
    <w:p w:rsidR="007C53DE" w:rsidRDefault="00E15762">
      <w:pPr>
        <w:spacing w:after="0" w:line="240" w:lineRule="auto"/>
        <w:jc w:val="both"/>
      </w:pPr>
      <w:r>
        <w:t xml:space="preserve">(9) Az ingatlan használójának, kezelőjének értesítése a tulajdonos útján történik. </w:t>
      </w:r>
    </w:p>
    <w:p w:rsidR="007C53DE" w:rsidRDefault="00E15762">
      <w:pPr>
        <w:spacing w:after="0" w:line="240" w:lineRule="auto"/>
        <w:jc w:val="both"/>
      </w:pPr>
      <w:r>
        <w:t xml:space="preserve">(10) A helyi egyedi védelem alá helyezés vagy a védelem megszüntetése tényét az ingatlannyilvántartásba be kell jegyezni. A bejegyzés elmaradása a védettség hatályát nem érinti. </w:t>
      </w:r>
    </w:p>
    <w:p w:rsidR="007C53DE" w:rsidRDefault="00E15762">
      <w:pPr>
        <w:spacing w:after="0" w:line="240" w:lineRule="auto"/>
        <w:jc w:val="both"/>
      </w:pPr>
      <w:r>
        <w:t>(11) A helyi védelmet a Szabályozási Terven fel kell tüntetni legkésőbb annak</w:t>
      </w:r>
      <w:r>
        <w:t xml:space="preserve"> soron következő módosításakor.  </w:t>
      </w:r>
    </w:p>
    <w:p w:rsidR="007C53DE" w:rsidRDefault="007C53DE">
      <w:pPr>
        <w:spacing w:after="0" w:line="240" w:lineRule="auto"/>
        <w:jc w:val="both"/>
      </w:pP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4. A helyi védelem fajtái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 xml:space="preserve"> 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5. §</w:t>
      </w:r>
    </w:p>
    <w:p w:rsidR="007C53DE" w:rsidRDefault="00E15762">
      <w:pPr>
        <w:spacing w:after="0" w:line="240" w:lineRule="auto"/>
        <w:jc w:val="both"/>
      </w:pPr>
      <w:r>
        <w:t xml:space="preserve"> </w:t>
      </w:r>
    </w:p>
    <w:p w:rsidR="007C53DE" w:rsidRDefault="00E15762">
      <w:pPr>
        <w:spacing w:after="0" w:line="240" w:lineRule="auto"/>
        <w:jc w:val="both"/>
      </w:pPr>
      <w:r>
        <w:t xml:space="preserve">A helyi védelem lehet: </w:t>
      </w:r>
    </w:p>
    <w:p w:rsidR="007C53DE" w:rsidRDefault="00E15762">
      <w:pPr>
        <w:spacing w:after="0" w:line="240" w:lineRule="auto"/>
        <w:ind w:left="720"/>
        <w:jc w:val="both"/>
      </w:pPr>
      <w:r>
        <w:t xml:space="preserve">a) helyi területi védelem, amelynek hatálya kiterjedhet településszerkezetre, telekszerkezetre, településkarakterre;  </w:t>
      </w:r>
    </w:p>
    <w:p w:rsidR="007C53DE" w:rsidRDefault="00E15762">
      <w:pPr>
        <w:spacing w:after="0" w:line="240" w:lineRule="auto"/>
        <w:ind w:left="720"/>
        <w:jc w:val="both"/>
      </w:pPr>
      <w:r>
        <w:t xml:space="preserve">b) helyi egyedi védelem, amelynek hatálya </w:t>
      </w:r>
      <w:r>
        <w:t xml:space="preserve">kiterjedhet épületre (H1 jelű védett épület); épületrészre (H2 jelű, részleges védelem alatt álló épület); és építményre (H3 jelű védett építmény). </w:t>
      </w:r>
    </w:p>
    <w:p w:rsidR="007C53DE" w:rsidRDefault="007C53DE">
      <w:pPr>
        <w:spacing w:after="0" w:line="240" w:lineRule="auto"/>
        <w:jc w:val="both"/>
      </w:pP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5. A védett értékekhez kapcsolódó tulajdonosi kötelezettségek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 xml:space="preserve"> 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lastRenderedPageBreak/>
        <w:t>6. §</w:t>
      </w:r>
    </w:p>
    <w:p w:rsidR="007C53DE" w:rsidRDefault="00E15762">
      <w:pPr>
        <w:spacing w:after="0" w:line="240" w:lineRule="auto"/>
        <w:jc w:val="both"/>
      </w:pPr>
      <w:r>
        <w:t xml:space="preserve"> </w:t>
      </w:r>
    </w:p>
    <w:p w:rsidR="007C53DE" w:rsidRDefault="00E15762">
      <w:pPr>
        <w:spacing w:after="0" w:line="240" w:lineRule="auto"/>
        <w:jc w:val="both"/>
      </w:pPr>
      <w:r>
        <w:t>(1) A védelem nem akadályozza a vé</w:t>
      </w:r>
      <w:r>
        <w:t>dett érték felújítását, korszerűsítését, bővítését, funkciója megváltozását. A védelem érdekében elő kell segíteni a védett értéknek a mai igényeknek megfelelő használatát. A felújítás, korszerűsítés, bővítés, funkcióváltozás miatt azonban a védett értékne</w:t>
      </w:r>
      <w:r>
        <w:t>k a védelemre okot adó értékei nem csökkenthetők. A belső átalakításokat az eredeti szerkezet és a belső értékek tiszteletben tartásával kell megoldani.</w:t>
      </w:r>
    </w:p>
    <w:p w:rsidR="007C53DE" w:rsidRDefault="00E15762">
      <w:pPr>
        <w:spacing w:after="0" w:line="240" w:lineRule="auto"/>
        <w:jc w:val="both"/>
      </w:pPr>
      <w:r>
        <w:t xml:space="preserve">(2) A helyi egyedi védelem alatt álló építészeti örökséget a tulajdonos köteles </w:t>
      </w:r>
      <w:proofErr w:type="spellStart"/>
      <w:r>
        <w:t>jókarbantartani</w:t>
      </w:r>
      <w:proofErr w:type="spellEnd"/>
      <w:r>
        <w:t>, állapo</w:t>
      </w:r>
      <w:r>
        <w:t xml:space="preserve">tát megóvni, a használat nem veszélyeztetheti az adott építészei örökség fennmaradását. A helyi védelem alatt álló elemet nem veszélyeztetheti, településképi vagy műszaki szempontból károsan nem befolyásolhatja az adott építészeti örökségen vagy közvetlen </w:t>
      </w:r>
      <w:r>
        <w:t xml:space="preserve">környezetében végzett építési tevékenység, területhasználat. </w:t>
      </w:r>
    </w:p>
    <w:p w:rsidR="007C53DE" w:rsidRDefault="00E15762">
      <w:pPr>
        <w:spacing w:after="0" w:line="240" w:lineRule="auto"/>
        <w:jc w:val="both"/>
      </w:pPr>
      <w:r>
        <w:t>(3) A védett épület, építmény felújítása, korszerűsítése, bővítése során törekedni kell a védelemre okot adó részletek eredeti állapotának visszaállítására, illetve harmonikus továbbfejlesztésér</w:t>
      </w:r>
      <w:r>
        <w:t xml:space="preserve">e.  </w:t>
      </w:r>
    </w:p>
    <w:p w:rsidR="007C53DE" w:rsidRDefault="00E15762">
      <w:pPr>
        <w:spacing w:after="0" w:line="240" w:lineRule="auto"/>
        <w:jc w:val="both"/>
      </w:pPr>
      <w:r>
        <w:t>(4) A helyi egyedi védelem alatt álló értéken építési, bontási munka kizárólag akkor végezhető, ha a védett érték létét, állagát nem veszélyezteti, vagy azt értékvédelmi szempontból nem befolyásolja károsan. Ellenkező esetben az építtetőt kötelezni ke</w:t>
      </w:r>
      <w:r>
        <w:t xml:space="preserve">ll az eredeti állapot helyreállítására. </w:t>
      </w:r>
    </w:p>
    <w:p w:rsidR="007C53DE" w:rsidRDefault="00E15762">
      <w:pPr>
        <w:spacing w:after="0" w:line="240" w:lineRule="auto"/>
        <w:jc w:val="both"/>
      </w:pPr>
      <w:r>
        <w:t xml:space="preserve">(6) A helyi egyedi védelem alatt álló épület, építmény bontására csak a teljes műszaki avultság esetén kerülhet sor, ha az épület védett értékeinek károsodása olyan mértékű, hogy a károsodás műszaki eszközökkel nem </w:t>
      </w:r>
      <w:r>
        <w:t>állítható helyre, és ezt értékvédelmi szakvélemény is alátámasztja. Bontási munka csak a védelem megszüntetését követően végezhető. Az értékvédelmi szakvéleményben egyes épületrészek vagy tartozékok megőrzése, illetve azoknak a bontási helyen építendő új é</w:t>
      </w:r>
      <w:r>
        <w:t xml:space="preserve">pületbe való beépítése, elhelyezése is előírható. </w:t>
      </w: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 xml:space="preserve">6. A helyi területi védelem 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 xml:space="preserve"> 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7. §</w:t>
      </w:r>
    </w:p>
    <w:p w:rsidR="007C53DE" w:rsidRDefault="00E15762">
      <w:pPr>
        <w:spacing w:after="0" w:line="240" w:lineRule="auto"/>
        <w:jc w:val="both"/>
      </w:pPr>
      <w:r>
        <w:t xml:space="preserve"> </w:t>
      </w:r>
    </w:p>
    <w:p w:rsidR="007C53DE" w:rsidRDefault="00E15762">
      <w:pPr>
        <w:spacing w:after="0" w:line="240" w:lineRule="auto"/>
        <w:jc w:val="both"/>
      </w:pPr>
      <w:r>
        <w:t xml:space="preserve">(1) A helyi értékvédelmi területek lehatárolását jelen rendelet 1. melléklete tartalmazza. </w:t>
      </w:r>
    </w:p>
    <w:p w:rsidR="007C53DE" w:rsidRDefault="00E15762">
      <w:pPr>
        <w:spacing w:after="0" w:line="240" w:lineRule="auto"/>
        <w:jc w:val="both"/>
      </w:pPr>
      <w:r>
        <w:t xml:space="preserve">(2) A helyi értékvédelmi területeken védett az úthálózat és a telekosztás jellege, a beépítés módja és helye, az épületek ritmusa, az utcai homlokzat nyílásrendje. </w:t>
      </w:r>
    </w:p>
    <w:p w:rsidR="007C53DE" w:rsidRDefault="007C53DE">
      <w:pPr>
        <w:spacing w:after="0" w:line="240" w:lineRule="auto"/>
        <w:jc w:val="both"/>
      </w:pP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7. A helyi védelem alatt álló területekre vonatkozó területi építészeti követelmények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 xml:space="preserve"> 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8</w:t>
      </w:r>
      <w:r>
        <w:rPr>
          <w:b/>
        </w:rPr>
        <w:t>. §</w:t>
      </w:r>
    </w:p>
    <w:p w:rsidR="007C53DE" w:rsidRDefault="00E15762">
      <w:pPr>
        <w:spacing w:after="0" w:line="240" w:lineRule="auto"/>
        <w:jc w:val="both"/>
      </w:pPr>
      <w:r>
        <w:t>(1) A helyi védelem alatt álló területeken az úthálózat, a telekosztás jellege, a telkek mérete, beépítési módja, építési vonala megőrzendők, azok megváltoztatását célzó vagy eredményező tevékenység csak a szabályozási terv és a HÉSZ alapján végezhető.</w:t>
      </w:r>
    </w:p>
    <w:p w:rsidR="007C53DE" w:rsidRDefault="00E15762">
      <w:pPr>
        <w:spacing w:after="0" w:line="240" w:lineRule="auto"/>
        <w:jc w:val="both"/>
      </w:pPr>
      <w:r>
        <w:t>(2) A helyi értékvédelem alatt álló területen az építményeket - épületeket, kerítéseket, utcaburkolatokat, utcabútorokat, közmű műtárgyakat, közmű felépítményeket, reklámhordozókat - a jellegzetes településkép, valamint az épített és természetes környezet</w:t>
      </w:r>
      <w:r>
        <w:t xml:space="preserve"> egységes megjelenését biztosító módon kell </w:t>
      </w:r>
      <w:proofErr w:type="spellStart"/>
      <w:r>
        <w:t>építetni</w:t>
      </w:r>
      <w:proofErr w:type="spellEnd"/>
      <w:r>
        <w:t>, lehet átalakítani, a meglévőket erre tekintettel kell használni, illetve fenntartani.</w:t>
      </w:r>
    </w:p>
    <w:p w:rsidR="007C53DE" w:rsidRDefault="007C53DE">
      <w:pPr>
        <w:spacing w:after="0" w:line="240" w:lineRule="auto"/>
        <w:jc w:val="both"/>
      </w:pP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lastRenderedPageBreak/>
        <w:t>8. A helyi egyedi védelem és a védett elemekre vonatkozó egyedi építészeti követelmények, a H1 jelű védett épületek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 xml:space="preserve"> 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9. §</w:t>
      </w:r>
    </w:p>
    <w:p w:rsidR="007C53DE" w:rsidRDefault="00E15762">
      <w:pPr>
        <w:spacing w:after="0" w:line="240" w:lineRule="auto"/>
        <w:jc w:val="both"/>
      </w:pPr>
      <w:r>
        <w:t xml:space="preserve"> </w:t>
      </w:r>
    </w:p>
    <w:p w:rsidR="007C53DE" w:rsidRDefault="00E15762">
      <w:pPr>
        <w:spacing w:after="0" w:line="240" w:lineRule="auto"/>
        <w:jc w:val="both"/>
      </w:pPr>
      <w:r>
        <w:t xml:space="preserve">(1) A H1 jelű védett </w:t>
      </w:r>
      <w:proofErr w:type="spellStart"/>
      <w:r>
        <w:t>épületekjegyzékét</w:t>
      </w:r>
      <w:proofErr w:type="spellEnd"/>
      <w:r>
        <w:t xml:space="preserve"> a jelen rendelet 1. melléklete tartalmazza. </w:t>
      </w:r>
    </w:p>
    <w:p w:rsidR="007C53DE" w:rsidRDefault="00E15762">
      <w:pPr>
        <w:spacing w:after="0" w:line="240" w:lineRule="auto"/>
        <w:jc w:val="both"/>
      </w:pPr>
      <w:r>
        <w:t>(2) A H1 jelű védett épület minden eredeti homl</w:t>
      </w:r>
      <w:r>
        <w:t xml:space="preserve">okzati alkotórésze védett, ideértve a hozzá tartozó kiegészítő, külső és belső díszelemeket is, valamint </w:t>
      </w:r>
      <w:proofErr w:type="spellStart"/>
      <w:r>
        <w:t>esetenként</w:t>
      </w:r>
      <w:proofErr w:type="spellEnd"/>
      <w:r>
        <w:t xml:space="preserve"> a használat módját.</w:t>
      </w:r>
    </w:p>
    <w:p w:rsidR="007C53DE" w:rsidRDefault="00E15762">
      <w:pPr>
        <w:spacing w:after="0" w:line="240" w:lineRule="auto"/>
        <w:jc w:val="both"/>
      </w:pPr>
      <w:r>
        <w:t xml:space="preserve"> 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9. A H1 jelű helyi egyedi védelem alatt álló értékekre vonatkozó egyedi építészeti követelmények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 xml:space="preserve"> 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10. §</w:t>
      </w:r>
    </w:p>
    <w:p w:rsidR="007C53DE" w:rsidRDefault="00E15762">
      <w:pPr>
        <w:spacing w:after="0" w:line="240" w:lineRule="auto"/>
        <w:jc w:val="both"/>
      </w:pPr>
      <w:r>
        <w:t xml:space="preserve"> </w:t>
      </w:r>
    </w:p>
    <w:p w:rsidR="007C53DE" w:rsidRDefault="00E15762">
      <w:pPr>
        <w:spacing w:after="0" w:line="240" w:lineRule="auto"/>
        <w:jc w:val="both"/>
      </w:pPr>
      <w:r>
        <w:t>(1) A H1 je</w:t>
      </w:r>
      <w:r>
        <w:t xml:space="preserve">lű védett épület bővítése, </w:t>
      </w:r>
      <w:proofErr w:type="gramStart"/>
      <w:r>
        <w:t>felújítása</w:t>
      </w:r>
      <w:proofErr w:type="gramEnd"/>
      <w:r>
        <w:t xml:space="preserve"> valamint azokon végzett homlokzatvakolás, színezés, nyílászáró csere, tető felújítás, tetőtér beépítés illetve bármely homlokzati felületképzés és a homlokzat megváltoztatása során csak az eredeti épület anyaghasználat</w:t>
      </w:r>
      <w:r>
        <w:t xml:space="preserve">át, léptékét és formavilágát alkalmazó, vagy ahhoz alkalmazkodó építészeti megoldások alkalmazhatók. </w:t>
      </w:r>
    </w:p>
    <w:p w:rsidR="007C53DE" w:rsidRDefault="00E15762">
      <w:pPr>
        <w:spacing w:after="0" w:line="240" w:lineRule="auto"/>
        <w:jc w:val="both"/>
      </w:pPr>
      <w:r>
        <w:t xml:space="preserve">(2) A H1 jelű védett épület helyreállítása, átalakítása, felújítása és bővítése során  </w:t>
      </w:r>
    </w:p>
    <w:p w:rsidR="007C53DE" w:rsidRDefault="00E15762">
      <w:pPr>
        <w:spacing w:after="0" w:line="240" w:lineRule="auto"/>
        <w:ind w:left="720"/>
        <w:jc w:val="both"/>
      </w:pPr>
      <w:r>
        <w:t xml:space="preserve">a) az épület jellegzetes tömegét, tömegkapcsolatait eredeti formában és arányban kell fenntartani: bővítés esetén a meglévő és új épülettömegek arányai, formái és anyaghasználatai illeszkedjenek egymáshoz; </w:t>
      </w:r>
    </w:p>
    <w:p w:rsidR="007C53DE" w:rsidRDefault="00E15762">
      <w:pPr>
        <w:spacing w:after="0" w:line="240" w:lineRule="auto"/>
        <w:ind w:left="720"/>
        <w:jc w:val="both"/>
      </w:pPr>
      <w:r>
        <w:t>b) az épületnek a közterületről látható homlokzat</w:t>
      </w:r>
      <w:r>
        <w:t xml:space="preserve">án meg kell tartani, </w:t>
      </w:r>
      <w:proofErr w:type="spellStart"/>
      <w:r>
        <w:t>érintetlenül</w:t>
      </w:r>
      <w:proofErr w:type="spellEnd"/>
      <w:r>
        <w:t xml:space="preserve"> kell hagyni, illetve szükség esetén az eredeti állapotnak megfelelően vissza kell állítani:        </w:t>
      </w:r>
    </w:p>
    <w:p w:rsidR="007C53DE" w:rsidRDefault="00E15762">
      <w:pPr>
        <w:spacing w:after="0" w:line="240" w:lineRule="auto"/>
        <w:ind w:left="720" w:firstLine="278"/>
        <w:jc w:val="both"/>
      </w:pPr>
      <w:proofErr w:type="spellStart"/>
      <w:r>
        <w:t>ba</w:t>
      </w:r>
      <w:proofErr w:type="spellEnd"/>
      <w:r>
        <w:t xml:space="preserve">) a homlokzat felületképzését, ami a vakolt felületek esetén finom szemcséjű simított vakolat és </w:t>
      </w:r>
      <w:proofErr w:type="gramStart"/>
      <w:r>
        <w:t>pasztell szín</w:t>
      </w:r>
      <w:proofErr w:type="gramEnd"/>
      <w:r>
        <w:t xml:space="preserve"> lehet; </w:t>
      </w:r>
    </w:p>
    <w:p w:rsidR="007C53DE" w:rsidRDefault="00E15762">
      <w:pPr>
        <w:spacing w:after="0" w:line="240" w:lineRule="auto"/>
        <w:ind w:left="720" w:firstLine="278"/>
        <w:jc w:val="both"/>
      </w:pPr>
      <w:proofErr w:type="spellStart"/>
      <w:r>
        <w:t>b</w:t>
      </w:r>
      <w:r>
        <w:t>b</w:t>
      </w:r>
      <w:proofErr w:type="spellEnd"/>
      <w:r>
        <w:t xml:space="preserve">) a tetőfedést, ami kerámia cserép lehet </w:t>
      </w:r>
    </w:p>
    <w:p w:rsidR="007C53DE" w:rsidRDefault="00E15762">
      <w:pPr>
        <w:spacing w:after="0" w:line="240" w:lineRule="auto"/>
        <w:ind w:left="720" w:firstLine="278"/>
        <w:jc w:val="both"/>
      </w:pPr>
      <w:proofErr w:type="spellStart"/>
      <w:r>
        <w:t>bc</w:t>
      </w:r>
      <w:proofErr w:type="spellEnd"/>
      <w:r>
        <w:t xml:space="preserve">) a homlokzat díszítő elemeit; </w:t>
      </w:r>
    </w:p>
    <w:p w:rsidR="007C53DE" w:rsidRDefault="00E15762">
      <w:pPr>
        <w:spacing w:after="0" w:line="240" w:lineRule="auto"/>
        <w:ind w:left="720" w:firstLine="278"/>
        <w:jc w:val="both"/>
      </w:pPr>
      <w:proofErr w:type="spellStart"/>
      <w:r>
        <w:t>bd</w:t>
      </w:r>
      <w:proofErr w:type="spellEnd"/>
      <w:r>
        <w:t xml:space="preserve">) a nyílászárók keretezését, azok jellegzetes szerkezetét, az ablakok osztását; </w:t>
      </w:r>
    </w:p>
    <w:p w:rsidR="007C53DE" w:rsidRDefault="00E15762">
      <w:pPr>
        <w:spacing w:after="0" w:line="240" w:lineRule="auto"/>
        <w:ind w:left="720" w:firstLine="278"/>
        <w:jc w:val="both"/>
      </w:pPr>
      <w:r>
        <w:t xml:space="preserve">be) a lábazatot, a lábazati párkányt; </w:t>
      </w:r>
    </w:p>
    <w:p w:rsidR="007C53DE" w:rsidRDefault="00E15762">
      <w:pPr>
        <w:spacing w:after="0" w:line="240" w:lineRule="auto"/>
        <w:ind w:left="720" w:firstLine="278"/>
        <w:jc w:val="both"/>
      </w:pPr>
      <w:proofErr w:type="spellStart"/>
      <w:r>
        <w:t>bf</w:t>
      </w:r>
      <w:proofErr w:type="spellEnd"/>
      <w:r>
        <w:t xml:space="preserve">) a tornác, kapualj kialakítását </w:t>
      </w:r>
    </w:p>
    <w:p w:rsidR="007C53DE" w:rsidRDefault="00E15762">
      <w:pPr>
        <w:spacing w:after="0" w:line="240" w:lineRule="auto"/>
        <w:ind w:left="720"/>
        <w:jc w:val="both"/>
      </w:pPr>
      <w:r>
        <w:t>c) az alaprajzi elren</w:t>
      </w:r>
      <w:r>
        <w:t xml:space="preserve">dezés – különösen a fő tartószerkezetek, főfalak, belső elrendezés elemei - valamint a meghatározó építészeti részletek és szerkezetek megőrzendők. </w:t>
      </w:r>
    </w:p>
    <w:p w:rsidR="007C53DE" w:rsidRDefault="007C53DE">
      <w:pPr>
        <w:spacing w:after="0" w:line="240" w:lineRule="auto"/>
        <w:ind w:left="720"/>
        <w:jc w:val="both"/>
      </w:pPr>
    </w:p>
    <w:p w:rsidR="007C53DE" w:rsidRDefault="00E15762">
      <w:pPr>
        <w:spacing w:after="0" w:line="240" w:lineRule="auto"/>
        <w:ind w:left="720"/>
        <w:jc w:val="both"/>
      </w:pPr>
      <w:r>
        <w:t xml:space="preserve"> </w:t>
      </w:r>
    </w:p>
    <w:p w:rsidR="007C53DE" w:rsidRDefault="00E15762">
      <w:pPr>
        <w:spacing w:after="0" w:line="240" w:lineRule="auto"/>
        <w:ind w:left="720"/>
        <w:jc w:val="center"/>
        <w:rPr>
          <w:b/>
        </w:rPr>
      </w:pPr>
      <w:r>
        <w:rPr>
          <w:b/>
        </w:rPr>
        <w:t>III. FEJEZET A TELEPÜLÉSKÉPI SZEMPONTBÓL MEGHATÁROZÓ TERÜLETEK ÉS A TELEPÜLÉSKÉPI KÖVETELMÉNYEK</w:t>
      </w:r>
    </w:p>
    <w:p w:rsidR="007C53DE" w:rsidRDefault="007C53DE">
      <w:pPr>
        <w:spacing w:after="0" w:line="240" w:lineRule="auto"/>
        <w:ind w:left="720"/>
        <w:jc w:val="center"/>
        <w:rPr>
          <w:b/>
        </w:rPr>
      </w:pPr>
    </w:p>
    <w:p w:rsidR="007C53DE" w:rsidRDefault="00E15762">
      <w:pPr>
        <w:spacing w:after="0" w:line="240" w:lineRule="auto"/>
        <w:ind w:left="720"/>
        <w:jc w:val="center"/>
        <w:rPr>
          <w:b/>
        </w:rPr>
      </w:pPr>
      <w:r>
        <w:rPr>
          <w:b/>
        </w:rPr>
        <w:t>10. A t</w:t>
      </w:r>
      <w:r>
        <w:rPr>
          <w:b/>
        </w:rPr>
        <w:t>elepülésképi szempontból meghatározó területek megállapítása</w:t>
      </w:r>
    </w:p>
    <w:p w:rsidR="007C53DE" w:rsidRDefault="00E15762">
      <w:pPr>
        <w:spacing w:after="0" w:line="240" w:lineRule="auto"/>
        <w:ind w:left="720"/>
        <w:jc w:val="center"/>
        <w:rPr>
          <w:b/>
        </w:rPr>
      </w:pPr>
      <w:r>
        <w:rPr>
          <w:b/>
        </w:rPr>
        <w:t xml:space="preserve"> </w:t>
      </w:r>
    </w:p>
    <w:p w:rsidR="007C53DE" w:rsidRDefault="00E15762">
      <w:pPr>
        <w:spacing w:after="0" w:line="240" w:lineRule="auto"/>
        <w:ind w:left="720"/>
        <w:jc w:val="center"/>
      </w:pPr>
      <w:r>
        <w:rPr>
          <w:b/>
        </w:rPr>
        <w:t>11. §</w:t>
      </w:r>
      <w:r>
        <w:t xml:space="preserve"> </w:t>
      </w:r>
    </w:p>
    <w:p w:rsidR="007C53DE" w:rsidRDefault="00E15762">
      <w:pPr>
        <w:spacing w:after="0" w:line="240" w:lineRule="auto"/>
        <w:ind w:left="-6"/>
        <w:jc w:val="both"/>
      </w:pPr>
      <w:r>
        <w:t>(1) Solt településképi szempontból meghatározó területei (2.sz. melléklet</w:t>
      </w:r>
      <w:proofErr w:type="gramStart"/>
      <w:r>
        <w:t>) :</w:t>
      </w:r>
      <w:proofErr w:type="gramEnd"/>
      <w:r>
        <w:t xml:space="preserve"> </w:t>
      </w:r>
    </w:p>
    <w:p w:rsidR="007C53DE" w:rsidRDefault="00E15762">
      <w:pPr>
        <w:spacing w:after="0" w:line="240" w:lineRule="auto"/>
        <w:ind w:left="-6"/>
        <w:jc w:val="both"/>
      </w:pPr>
      <w:r>
        <w:t xml:space="preserve">a) történeti városrész </w:t>
      </w:r>
    </w:p>
    <w:p w:rsidR="007C53DE" w:rsidRDefault="00E15762">
      <w:pPr>
        <w:spacing w:after="0" w:line="240" w:lineRule="auto"/>
        <w:ind w:left="-6"/>
        <w:jc w:val="both"/>
      </w:pPr>
      <w:r>
        <w:t>b) pincefalu</w:t>
      </w:r>
    </w:p>
    <w:p w:rsidR="007C53DE" w:rsidRDefault="00E15762">
      <w:pPr>
        <w:spacing w:after="0" w:line="240" w:lineRule="auto"/>
        <w:ind w:left="-6"/>
        <w:jc w:val="both"/>
      </w:pPr>
      <w:r>
        <w:t>c) az általános előírások szerint településkép védelme szempontjából ki</w:t>
      </w:r>
      <w:r>
        <w:t>emelt területek</w:t>
      </w:r>
      <w:r>
        <w:rPr>
          <w:vertAlign w:val="superscript"/>
        </w:rPr>
        <w:footnoteReference w:id="1"/>
      </w:r>
      <w:r>
        <w:t>.</w:t>
      </w:r>
    </w:p>
    <w:p w:rsidR="007C53DE" w:rsidRDefault="007C53DE">
      <w:pPr>
        <w:spacing w:after="0" w:line="240" w:lineRule="auto"/>
        <w:ind w:left="-6"/>
        <w:jc w:val="both"/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IV. FEJEZET</w:t>
      </w: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A TELEPÜLÉSKÉPI KÖVETELMÉNYEK</w:t>
      </w: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11. Építmények anyaghasználatára vonatkozó általános építészeti követelmények</w:t>
      </w: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 xml:space="preserve"> 12. §</w:t>
      </w: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ind w:left="-6"/>
        <w:jc w:val="both"/>
      </w:pPr>
      <w:r>
        <w:t>(1) Az épületek, építmények és kerítések látszó felületein nem alkalmazható építőanyagok:</w:t>
      </w:r>
    </w:p>
    <w:p w:rsidR="007C53DE" w:rsidRDefault="00E15762">
      <w:pPr>
        <w:numPr>
          <w:ilvl w:val="0"/>
          <w:numId w:val="5"/>
        </w:numPr>
        <w:spacing w:after="0" w:line="240" w:lineRule="auto"/>
        <w:ind w:left="713" w:firstLine="0"/>
        <w:contextualSpacing/>
        <w:jc w:val="both"/>
      </w:pPr>
      <w:r>
        <w:t xml:space="preserve">környezettel diszharmóniában álló anyagok (fóliák, műanyag habok, </w:t>
      </w:r>
      <w:proofErr w:type="spellStart"/>
      <w:proofErr w:type="gramStart"/>
      <w:r>
        <w:t>pvc</w:t>
      </w:r>
      <w:proofErr w:type="spellEnd"/>
      <w:r>
        <w:t>..</w:t>
      </w:r>
      <w:proofErr w:type="gramEnd"/>
      <w:r>
        <w:t>stb.)</w:t>
      </w:r>
    </w:p>
    <w:p w:rsidR="007C53DE" w:rsidRDefault="00E15762">
      <w:pPr>
        <w:numPr>
          <w:ilvl w:val="0"/>
          <w:numId w:val="5"/>
        </w:numPr>
        <w:spacing w:after="0" w:line="240" w:lineRule="auto"/>
        <w:ind w:left="713" w:firstLine="0"/>
        <w:contextualSpacing/>
        <w:jc w:val="both"/>
      </w:pPr>
      <w:r>
        <w:t xml:space="preserve">rönkfa vagy gerenda mint az épület teljes homlokzatán megjelenő </w:t>
      </w:r>
      <w:proofErr w:type="gramStart"/>
      <w:r>
        <w:t xml:space="preserve">fő  </w:t>
      </w:r>
      <w:proofErr w:type="spellStart"/>
      <w:r>
        <w:t>tartószerkezti</w:t>
      </w:r>
      <w:proofErr w:type="spellEnd"/>
      <w:proofErr w:type="gramEnd"/>
      <w:r>
        <w:t xml:space="preserve"> és homlokzatképző elem (rönkház, gerendaház) - kivéve homlokzatdíszként eseti jelleggel megjelen</w:t>
      </w:r>
      <w:r>
        <w:t>ő elem</w:t>
      </w:r>
    </w:p>
    <w:p w:rsidR="007C53DE" w:rsidRDefault="00E15762">
      <w:pPr>
        <w:numPr>
          <w:ilvl w:val="0"/>
          <w:numId w:val="5"/>
        </w:numPr>
        <w:spacing w:after="0" w:line="240" w:lineRule="auto"/>
        <w:ind w:left="713" w:firstLine="0"/>
        <w:contextualSpacing/>
        <w:jc w:val="both"/>
      </w:pPr>
      <w:r>
        <w:t>előregyártott acél szerkezetek (konténerház, lakóautó) - kivéve ideiglenes felvonulási épületek</w:t>
      </w:r>
    </w:p>
    <w:p w:rsidR="007C53DE" w:rsidRDefault="00E15762">
      <w:pPr>
        <w:numPr>
          <w:ilvl w:val="0"/>
          <w:numId w:val="5"/>
        </w:numPr>
        <w:spacing w:after="0" w:line="240" w:lineRule="auto"/>
        <w:ind w:left="713" w:firstLine="0"/>
        <w:contextualSpacing/>
        <w:jc w:val="both"/>
      </w:pPr>
      <w:r>
        <w:t>előregyártott beton elemek - kivéve gazdasági épületek</w:t>
      </w:r>
    </w:p>
    <w:p w:rsidR="007C53DE" w:rsidRDefault="00E15762">
      <w:pPr>
        <w:numPr>
          <w:ilvl w:val="0"/>
          <w:numId w:val="5"/>
        </w:numPr>
        <w:spacing w:after="0" w:line="240" w:lineRule="auto"/>
        <w:ind w:left="713" w:firstLine="0"/>
        <w:contextualSpacing/>
        <w:jc w:val="both"/>
      </w:pPr>
      <w:r>
        <w:t xml:space="preserve">hullámpala, </w:t>
      </w:r>
    </w:p>
    <w:p w:rsidR="007C53DE" w:rsidRDefault="00E15762">
      <w:pPr>
        <w:numPr>
          <w:ilvl w:val="0"/>
          <w:numId w:val="5"/>
        </w:numPr>
        <w:spacing w:after="0" w:line="240" w:lineRule="auto"/>
        <w:ind w:left="713" w:firstLine="0"/>
        <w:contextualSpacing/>
        <w:jc w:val="both"/>
      </w:pPr>
      <w:r>
        <w:t xml:space="preserve">műanyag hullámlemez </w:t>
      </w:r>
    </w:p>
    <w:p w:rsidR="007C53DE" w:rsidRDefault="00E15762">
      <w:pPr>
        <w:numPr>
          <w:ilvl w:val="0"/>
          <w:numId w:val="5"/>
        </w:numPr>
        <w:spacing w:after="0" w:line="240" w:lineRule="auto"/>
        <w:ind w:left="713" w:firstLine="0"/>
        <w:contextualSpacing/>
        <w:jc w:val="both"/>
      </w:pPr>
      <w:r>
        <w:t xml:space="preserve">nagytáblás </w:t>
      </w:r>
      <w:proofErr w:type="gramStart"/>
      <w:r>
        <w:t>fém lemez</w:t>
      </w:r>
      <w:proofErr w:type="gramEnd"/>
      <w:r>
        <w:t xml:space="preserve"> (trapézlemez, hullámlemez) - kivéve gazdasá</w:t>
      </w:r>
      <w:r>
        <w:t xml:space="preserve">gi épületek </w:t>
      </w:r>
    </w:p>
    <w:p w:rsidR="007C53DE" w:rsidRDefault="00E15762">
      <w:pPr>
        <w:numPr>
          <w:ilvl w:val="0"/>
          <w:numId w:val="5"/>
        </w:numPr>
        <w:spacing w:after="0" w:line="240" w:lineRule="auto"/>
        <w:ind w:left="713" w:firstLine="0"/>
        <w:contextualSpacing/>
        <w:jc w:val="both"/>
      </w:pPr>
      <w:r>
        <w:t>fém fegyverzetű panel, hagyományostól eltérő színben (pl. kék, zöld) – előtetőre sem - kivéve hagyományostól el nem térő színben gazdasági épületek esetében</w:t>
      </w:r>
    </w:p>
    <w:p w:rsidR="007C53DE" w:rsidRDefault="00E15762">
      <w:pPr>
        <w:numPr>
          <w:ilvl w:val="0"/>
          <w:numId w:val="5"/>
        </w:numPr>
        <w:spacing w:after="0" w:line="240" w:lineRule="auto"/>
        <w:ind w:left="713" w:firstLine="0"/>
        <w:contextualSpacing/>
        <w:jc w:val="both"/>
      </w:pPr>
      <w:r>
        <w:t>mázas burkolólap lábazaton és nyílások körül,</w:t>
      </w:r>
    </w:p>
    <w:p w:rsidR="007C53DE" w:rsidRDefault="00E15762">
      <w:pPr>
        <w:numPr>
          <w:ilvl w:val="0"/>
          <w:numId w:val="5"/>
        </w:numPr>
        <w:spacing w:after="0" w:line="240" w:lineRule="auto"/>
        <w:ind w:left="713" w:firstLine="0"/>
        <w:contextualSpacing/>
        <w:jc w:val="both"/>
      </w:pPr>
      <w:r>
        <w:t xml:space="preserve">hasított kőburkolat lábazaton és nyílások körül, </w:t>
      </w:r>
    </w:p>
    <w:p w:rsidR="007C53DE" w:rsidRDefault="00E15762">
      <w:pPr>
        <w:numPr>
          <w:ilvl w:val="0"/>
          <w:numId w:val="5"/>
        </w:numPr>
        <w:spacing w:after="0" w:line="240" w:lineRule="auto"/>
        <w:ind w:left="713" w:firstLine="0"/>
        <w:contextualSpacing/>
        <w:jc w:val="both"/>
      </w:pPr>
      <w:r>
        <w:t xml:space="preserve">műanyag hab homlokzatképző profilok </w:t>
      </w:r>
      <w:proofErr w:type="spellStart"/>
      <w:r>
        <w:t>vakolatlanul</w:t>
      </w:r>
      <w:proofErr w:type="spellEnd"/>
      <w:r>
        <w:t>,</w:t>
      </w:r>
    </w:p>
    <w:p w:rsidR="007C53DE" w:rsidRDefault="00E15762">
      <w:pPr>
        <w:numPr>
          <w:ilvl w:val="0"/>
          <w:numId w:val="5"/>
        </w:numPr>
        <w:spacing w:after="0" w:line="240" w:lineRule="auto"/>
        <w:ind w:left="713" w:firstLine="0"/>
        <w:contextualSpacing/>
        <w:jc w:val="both"/>
      </w:pPr>
      <w:r>
        <w:t>inhomogén “foltos” cserép tetőhéjalás</w:t>
      </w:r>
    </w:p>
    <w:p w:rsidR="007C53DE" w:rsidRDefault="00E15762">
      <w:pPr>
        <w:numPr>
          <w:ilvl w:val="0"/>
          <w:numId w:val="5"/>
        </w:numPr>
        <w:spacing w:after="0" w:line="240" w:lineRule="auto"/>
        <w:ind w:left="713" w:firstLine="0"/>
        <w:contextualSpacing/>
        <w:jc w:val="both"/>
      </w:pPr>
      <w:r>
        <w:t>színezett beton cserép csak abban az esetben alkalmazható, ha színvilága harmonizál a környező épületekével,</w:t>
      </w:r>
      <w:r>
        <w:br/>
        <w:t>f) pikkel</w:t>
      </w:r>
      <w:r>
        <w:t xml:space="preserve">yes fedés esetén erősen domborodó elem, barát-apáca fedés nem alkalmazható. </w:t>
      </w:r>
    </w:p>
    <w:p w:rsidR="007C53DE" w:rsidRDefault="00E15762">
      <w:pPr>
        <w:numPr>
          <w:ilvl w:val="0"/>
          <w:numId w:val="5"/>
        </w:numPr>
        <w:spacing w:after="0" w:line="240" w:lineRule="auto"/>
        <w:ind w:left="713" w:firstLine="0"/>
        <w:contextualSpacing/>
        <w:jc w:val="both"/>
      </w:pPr>
      <w:r>
        <w:t xml:space="preserve">vakolatba helyezett apró tükröződő szemcsék </w:t>
      </w:r>
    </w:p>
    <w:p w:rsidR="007C53DE" w:rsidRDefault="00E15762">
      <w:pPr>
        <w:numPr>
          <w:ilvl w:val="0"/>
          <w:numId w:val="5"/>
        </w:numPr>
        <w:spacing w:after="0" w:line="240" w:lineRule="auto"/>
        <w:ind w:left="713" w:firstLine="0"/>
        <w:contextualSpacing/>
        <w:jc w:val="both"/>
      </w:pPr>
      <w:r>
        <w:t xml:space="preserve">homlokzaton, lapostetőn és tetőn vízszigetelő lemez takarás nélkül </w:t>
      </w:r>
    </w:p>
    <w:p w:rsidR="007C53DE" w:rsidRDefault="00E15762">
      <w:pPr>
        <w:numPr>
          <w:ilvl w:val="0"/>
          <w:numId w:val="5"/>
        </w:numPr>
        <w:spacing w:after="0" w:line="240" w:lineRule="auto"/>
        <w:ind w:left="713" w:firstLine="0"/>
        <w:contextualSpacing/>
        <w:jc w:val="both"/>
      </w:pPr>
      <w:r>
        <w:t xml:space="preserve">műkő, műanyag, beton vagy </w:t>
      </w:r>
      <w:proofErr w:type="gramStart"/>
      <w:r>
        <w:t>gipsz</w:t>
      </w:r>
      <w:proofErr w:type="gramEnd"/>
      <w:r>
        <w:t xml:space="preserve"> mint szobor (egészalakos oroszlán a kapupilléren)</w:t>
      </w:r>
    </w:p>
    <w:p w:rsidR="007C53DE" w:rsidRDefault="00E15762">
      <w:pPr>
        <w:numPr>
          <w:ilvl w:val="0"/>
          <w:numId w:val="5"/>
        </w:numPr>
        <w:spacing w:after="0" w:line="240" w:lineRule="auto"/>
        <w:ind w:left="713" w:firstLine="0"/>
        <w:contextualSpacing/>
        <w:jc w:val="both"/>
      </w:pPr>
      <w:r>
        <w:t xml:space="preserve">fa hatású műanyag, vagy fém elemek </w:t>
      </w:r>
    </w:p>
    <w:p w:rsidR="007C53DE" w:rsidRDefault="007C53DE">
      <w:pPr>
        <w:spacing w:after="0" w:line="240" w:lineRule="auto"/>
        <w:jc w:val="both"/>
      </w:pP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 xml:space="preserve">12. A településképi szempontból meghatározó területekre vonatkozó általános követelmények </w:t>
      </w:r>
    </w:p>
    <w:p w:rsidR="007C53DE" w:rsidRDefault="007C53DE">
      <w:pPr>
        <w:spacing w:after="0" w:line="240" w:lineRule="auto"/>
        <w:jc w:val="center"/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 xml:space="preserve">13. § </w:t>
      </w: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both"/>
      </w:pPr>
      <w:r>
        <w:t>(1) Színezés, homlokzatképzés tekint</w:t>
      </w:r>
      <w:r>
        <w:t xml:space="preserve">etében általános követelmény, hogy </w:t>
      </w:r>
    </w:p>
    <w:p w:rsidR="007C53DE" w:rsidRDefault="00E15762">
      <w:pPr>
        <w:spacing w:after="0" w:line="240" w:lineRule="auto"/>
        <w:ind w:left="720"/>
        <w:jc w:val="both"/>
      </w:pPr>
      <w:r>
        <w:t>a) a homlokzat színezésre a fehér, vagy földszínek pasztell árnyalatai megengedettek, erősebb színek csak kivételesen és jellemzően kiegészítő, díszítő elemként, vagy ahhoz kapcsolódóan használhatók szakmai konzultáció k</w:t>
      </w:r>
      <w:r>
        <w:t xml:space="preserve">eretében történő jóváhagyással, </w:t>
      </w:r>
    </w:p>
    <w:p w:rsidR="007C53DE" w:rsidRDefault="00E15762">
      <w:pPr>
        <w:spacing w:after="0" w:line="240" w:lineRule="auto"/>
        <w:ind w:left="720"/>
        <w:jc w:val="both"/>
      </w:pPr>
      <w:r>
        <w:t xml:space="preserve">b) a közterületről látható homlokzaton falfestmény, </w:t>
      </w:r>
      <w:proofErr w:type="spellStart"/>
      <w:r>
        <w:t>murália</w:t>
      </w:r>
      <w:proofErr w:type="spellEnd"/>
      <w:r>
        <w:t xml:space="preserve"> nem helyezhető el, kivéve a hirdetési felületeket.</w:t>
      </w:r>
    </w:p>
    <w:p w:rsidR="007C53DE" w:rsidRDefault="00E15762">
      <w:pPr>
        <w:spacing w:after="0" w:line="240" w:lineRule="auto"/>
        <w:jc w:val="both"/>
      </w:pPr>
      <w:r>
        <w:t>(2) Építmények elhelyezésével kapcsolatosan a településképi szempontból meghatározó területekre vonatkozó terüle</w:t>
      </w:r>
      <w:r>
        <w:t xml:space="preserve">ti követelmények, a HÉSZ és a szakági jogszabályok előírásai az irányadók, a kialakult beépítési vonal figyelembevételével. </w:t>
      </w:r>
    </w:p>
    <w:p w:rsidR="007C53DE" w:rsidRDefault="00E15762">
      <w:pPr>
        <w:spacing w:after="0" w:line="240" w:lineRule="auto"/>
        <w:jc w:val="both"/>
      </w:pPr>
      <w:r>
        <w:lastRenderedPageBreak/>
        <w:t xml:space="preserve">(3) Építménymagasság tekintetében a településképi szempontból meghatározó területekre </w:t>
      </w:r>
      <w:proofErr w:type="gramStart"/>
      <w:r>
        <w:t>vonatkozó  területi</w:t>
      </w:r>
      <w:proofErr w:type="gramEnd"/>
      <w:r>
        <w:t xml:space="preserve"> követelmények, a HÉSZ és </w:t>
      </w:r>
      <w:r>
        <w:t>a szakági jogszabályok előírásai az irányadók.</w:t>
      </w:r>
    </w:p>
    <w:p w:rsidR="007C53DE" w:rsidRDefault="00E15762">
      <w:pPr>
        <w:spacing w:after="0" w:line="240" w:lineRule="auto"/>
        <w:jc w:val="both"/>
      </w:pPr>
      <w:r>
        <w:t xml:space="preserve">(4) Kerítések elé (járda helyén), valamint közvetlenül az útpadka mellé (gépjárművek leállása, lehúzódás biztosításához) nem ültethető sövény. </w:t>
      </w:r>
    </w:p>
    <w:p w:rsidR="007C53DE" w:rsidRDefault="00E15762">
      <w:pPr>
        <w:spacing w:after="0" w:line="240" w:lineRule="auto"/>
        <w:jc w:val="both"/>
      </w:pPr>
      <w:r>
        <w:t>(5) Az épületek utcai homlokzatán, látható helyre technológiai lé</w:t>
      </w:r>
      <w:r>
        <w:t xml:space="preserve">tesítmény (pl. klímaberendezés, szellőző, szerelt kémény stb.) nem helyezhető el. </w:t>
      </w:r>
    </w:p>
    <w:p w:rsidR="007C53DE" w:rsidRDefault="00E15762">
      <w:pPr>
        <w:spacing w:after="0" w:line="240" w:lineRule="auto"/>
        <w:jc w:val="both"/>
      </w:pPr>
      <w:r>
        <w:t>(6) A telekbehajtó és a közterületi járda burkolatnak az útszakasz egységes megjelenése érdekében igazodnia kell a már kialakult állapothoz, attól eltérő, magasabb minőséget</w:t>
      </w:r>
      <w:r>
        <w:t xml:space="preserve"> eredményező megoldás településképi megfelelés kötelező szakmai konzultáción történő igazolásával lehetséges. </w:t>
      </w:r>
    </w:p>
    <w:p w:rsidR="007C53DE" w:rsidRDefault="00E15762">
      <w:pPr>
        <w:spacing w:after="0" w:line="240" w:lineRule="auto"/>
        <w:jc w:val="both"/>
      </w:pPr>
      <w:r>
        <w:t>(7) Építés során kötelező a fás szárú növényállomány megőrzése, ettől eltérni csak akkor lehet, ha igazoltan beteg, kiöregedett a faállomány vagy</w:t>
      </w:r>
      <w:r>
        <w:t xml:space="preserve"> az épület elhelyezése ellehetetlenül. </w:t>
      </w:r>
    </w:p>
    <w:p w:rsidR="007C53DE" w:rsidRDefault="00E15762">
      <w:pPr>
        <w:spacing w:after="0" w:line="240" w:lineRule="auto"/>
        <w:jc w:val="both"/>
      </w:pPr>
      <w:r>
        <w:t>(8) Közterületi fás szárú növényültetés csak tulajdonosi hozzájárulás alapján végezhető.</w:t>
      </w:r>
    </w:p>
    <w:p w:rsidR="007C53DE" w:rsidRDefault="00E15762">
      <w:pPr>
        <w:spacing w:after="0" w:line="240" w:lineRule="auto"/>
        <w:ind w:left="-6"/>
        <w:jc w:val="both"/>
      </w:pPr>
      <w:r>
        <w:t>(9) Közterületeken fasortelepítésnél, kiegészítésnél, őshonos, előnevelt, többször iskolázott, "útsorfa" minőségű, allergén pol</w:t>
      </w:r>
      <w:r>
        <w:t>lent nem termelő lombos fák ültetendők.</w:t>
      </w:r>
    </w:p>
    <w:p w:rsidR="007C53DE" w:rsidRDefault="00E15762">
      <w:pPr>
        <w:spacing w:after="0" w:line="240" w:lineRule="auto"/>
        <w:ind w:left="-6"/>
        <w:jc w:val="both"/>
      </w:pPr>
      <w:r>
        <w:t xml:space="preserve">(10) Légvezetékek alatt alacsony növekedésű, gömb alakú koronát nevelő </w:t>
      </w:r>
      <w:proofErr w:type="spellStart"/>
      <w:r>
        <w:t>faegyedek</w:t>
      </w:r>
      <w:proofErr w:type="spellEnd"/>
      <w:r>
        <w:t xml:space="preserve"> ültethetők. </w:t>
      </w:r>
    </w:p>
    <w:p w:rsidR="007C53DE" w:rsidRDefault="00E15762">
      <w:pPr>
        <w:spacing w:after="0" w:line="240" w:lineRule="auto"/>
        <w:ind w:left="-6"/>
        <w:jc w:val="both"/>
      </w:pPr>
      <w:r>
        <w:t xml:space="preserve">(11) Meglévő fasorok kiegészítésénél, pótlásánál azonos fafajt kell alkalmazni, kivéve, ha településesztétikai okok, baleset elhárítás, vagy a fák egészségi állapota a fasor teljes cseréjét teszik szükségessé, </w:t>
      </w:r>
      <w:proofErr w:type="gramStart"/>
      <w:r>
        <w:t>illetve</w:t>
      </w:r>
      <w:proofErr w:type="gramEnd"/>
      <w:r>
        <w:t xml:space="preserve"> ha a </w:t>
      </w:r>
      <w:proofErr w:type="spellStart"/>
      <w:r>
        <w:t>fafaj</w:t>
      </w:r>
      <w:proofErr w:type="spellEnd"/>
      <w:r>
        <w:t xml:space="preserve"> allergén, vagy életfeltétel</w:t>
      </w:r>
      <w:r>
        <w:t>ei az adott területen nem kellően biztosítottak.</w:t>
      </w:r>
    </w:p>
    <w:p w:rsidR="007C53DE" w:rsidRDefault="00E15762">
      <w:pPr>
        <w:spacing w:after="0" w:line="240" w:lineRule="auto"/>
        <w:ind w:left="-6"/>
        <w:jc w:val="both"/>
      </w:pPr>
      <w:r>
        <w:t>(12) Más éghajlati tájra jellemző díszítő és homlokzatképző elemek nem alkalmazhatók.</w:t>
      </w:r>
    </w:p>
    <w:p w:rsidR="007C53DE" w:rsidRDefault="00E15762">
      <w:pPr>
        <w:spacing w:after="0" w:line="240" w:lineRule="auto"/>
        <w:ind w:left="-6"/>
        <w:jc w:val="both"/>
      </w:pPr>
      <w:r>
        <w:t xml:space="preserve">(13) Barokk balusztrád építése nem alkalmazható. </w:t>
      </w:r>
    </w:p>
    <w:p w:rsidR="007C53DE" w:rsidRDefault="007C53DE">
      <w:pPr>
        <w:spacing w:after="0" w:line="240" w:lineRule="auto"/>
        <w:ind w:left="-6"/>
        <w:jc w:val="both"/>
      </w:pPr>
    </w:p>
    <w:p w:rsidR="007C53DE" w:rsidRDefault="007C53DE">
      <w:pPr>
        <w:spacing w:after="0" w:line="240" w:lineRule="auto"/>
        <w:ind w:left="-6"/>
        <w:jc w:val="both"/>
      </w:pPr>
    </w:p>
    <w:p w:rsidR="007C53DE" w:rsidRDefault="00E15762">
      <w:pPr>
        <w:spacing w:after="0" w:line="240" w:lineRule="auto"/>
        <w:jc w:val="center"/>
      </w:pPr>
      <w:r>
        <w:rPr>
          <w:b/>
        </w:rPr>
        <w:t>13. A településképi szempontból meghatározó területekre vonatkozó ter</w:t>
      </w:r>
      <w:r>
        <w:rPr>
          <w:b/>
        </w:rPr>
        <w:t xml:space="preserve">ületi építészeti követelmények </w:t>
      </w: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14.§</w:t>
      </w:r>
    </w:p>
    <w:p w:rsidR="007C53DE" w:rsidRDefault="007C53DE">
      <w:pPr>
        <w:spacing w:after="0" w:line="240" w:lineRule="auto"/>
        <w:jc w:val="center"/>
        <w:rPr>
          <w:b/>
        </w:rPr>
      </w:pPr>
    </w:p>
    <w:p w:rsidR="007C53DE" w:rsidRDefault="00E15762">
      <w:pPr>
        <w:numPr>
          <w:ilvl w:val="0"/>
          <w:numId w:val="6"/>
        </w:numPr>
        <w:spacing w:after="0" w:line="240" w:lineRule="auto"/>
        <w:contextualSpacing/>
        <w:jc w:val="both"/>
      </w:pPr>
      <w:r>
        <w:t>A történeti városrészre vonatkozó területi építészeti követelmények:</w:t>
      </w:r>
    </w:p>
    <w:p w:rsidR="007C53DE" w:rsidRDefault="00E15762">
      <w:pPr>
        <w:numPr>
          <w:ilvl w:val="1"/>
          <w:numId w:val="6"/>
        </w:numPr>
        <w:spacing w:after="0" w:line="240" w:lineRule="auto"/>
        <w:contextualSpacing/>
        <w:jc w:val="both"/>
      </w:pPr>
      <w:r>
        <w:t xml:space="preserve">A beépítés módja az </w:t>
      </w:r>
      <w:proofErr w:type="spellStart"/>
      <w:r>
        <w:t>utcánként</w:t>
      </w:r>
      <w:proofErr w:type="spellEnd"/>
      <w:r>
        <w:t xml:space="preserve"> kialakult állapotnak megfelelő kell, hogy legyen, figyelemmel a HÉSZ előírásaira.</w:t>
      </w:r>
    </w:p>
    <w:p w:rsidR="007C53DE" w:rsidRDefault="00E15762">
      <w:pPr>
        <w:numPr>
          <w:ilvl w:val="1"/>
          <w:numId w:val="6"/>
        </w:numPr>
        <w:spacing w:after="0" w:line="240" w:lineRule="auto"/>
        <w:contextualSpacing/>
        <w:jc w:val="both"/>
      </w:pPr>
      <w:r>
        <w:t xml:space="preserve">A területen többszintes épület csak </w:t>
      </w:r>
      <w:r>
        <w:t>szakmai konzultációt követően épülhet.</w:t>
      </w:r>
    </w:p>
    <w:p w:rsidR="007C53DE" w:rsidRDefault="00E15762">
      <w:pPr>
        <w:numPr>
          <w:ilvl w:val="1"/>
          <w:numId w:val="6"/>
        </w:numPr>
        <w:spacing w:after="0" w:line="240" w:lineRule="auto"/>
        <w:contextualSpacing/>
        <w:jc w:val="both"/>
      </w:pPr>
      <w:r>
        <w:t>Az utcabútorok, közösségi építmények és műtárgyak földfelszín feletti szerkezete csak hagyományos építőanyagokból készülhet.</w:t>
      </w:r>
    </w:p>
    <w:p w:rsidR="007C53DE" w:rsidRDefault="00E15762">
      <w:pPr>
        <w:numPr>
          <w:ilvl w:val="1"/>
          <w:numId w:val="6"/>
        </w:numPr>
        <w:spacing w:after="0" w:line="240" w:lineRule="auto"/>
        <w:contextualSpacing/>
        <w:jc w:val="both"/>
      </w:pPr>
      <w:r>
        <w:t>Az utcabútorok, közösségi építmények magassága nem haladhatja meg a környező épületek magass</w:t>
      </w:r>
      <w:r>
        <w:t>ágát.</w:t>
      </w:r>
    </w:p>
    <w:p w:rsidR="007C53DE" w:rsidRDefault="00E15762">
      <w:pPr>
        <w:numPr>
          <w:ilvl w:val="1"/>
          <w:numId w:val="6"/>
        </w:numPr>
        <w:spacing w:after="0" w:line="240" w:lineRule="auto"/>
        <w:contextualSpacing/>
        <w:jc w:val="both"/>
      </w:pPr>
      <w:r>
        <w:t xml:space="preserve">Az utcabútorok, közösségi építmények földfelszín feletti részének szín- és formavilágát a környező </w:t>
      </w:r>
      <w:proofErr w:type="spellStart"/>
      <w:r>
        <w:t>épülettekkel</w:t>
      </w:r>
      <w:proofErr w:type="spellEnd"/>
      <w:r>
        <w:t xml:space="preserve"> harmóniában kell kialakítani.</w:t>
      </w:r>
    </w:p>
    <w:p w:rsidR="007C53DE" w:rsidRDefault="00E15762">
      <w:pPr>
        <w:numPr>
          <w:ilvl w:val="1"/>
          <w:numId w:val="6"/>
        </w:numPr>
        <w:spacing w:after="0" w:line="240" w:lineRule="auto"/>
        <w:jc w:val="both"/>
      </w:pPr>
      <w:r>
        <w:t xml:space="preserve">Az utcai kerítés, a zöldkerítésként használt tömör sövények magasságát is beleértve legfeljebb 2,00 m magas </w:t>
      </w:r>
      <w:r>
        <w:t>lehet.</w:t>
      </w:r>
    </w:p>
    <w:p w:rsidR="007C53DE" w:rsidRDefault="00E15762">
      <w:pPr>
        <w:numPr>
          <w:ilvl w:val="1"/>
          <w:numId w:val="6"/>
        </w:numPr>
        <w:spacing w:after="0" w:line="240" w:lineRule="auto"/>
        <w:jc w:val="both"/>
      </w:pPr>
      <w:r>
        <w:t xml:space="preserve">Utcai kerítésnek legalább 50%-os </w:t>
      </w:r>
      <w:proofErr w:type="spellStart"/>
      <w:r>
        <w:t>átláthatóságot</w:t>
      </w:r>
      <w:proofErr w:type="spellEnd"/>
      <w:r>
        <w:t xml:space="preserve"> kell biztosítania. Indokolt esetben a kerítés lehet hagyományos, téglából tömören falazott, amennyiben vakolatarchitektúrával, míves téglakötésekkel, </w:t>
      </w:r>
      <w:proofErr w:type="gramStart"/>
      <w:r>
        <w:t>egyéb  harmonikus</w:t>
      </w:r>
      <w:proofErr w:type="gramEnd"/>
      <w:r>
        <w:t xml:space="preserve"> díszítőelemmel van tagolva, vagy </w:t>
      </w:r>
      <w:r>
        <w:t xml:space="preserve"> a kerítés felületének legalább 25%- a élő, zöld növény futónövény takarást kap</w:t>
      </w:r>
    </w:p>
    <w:p w:rsidR="007C53DE" w:rsidRDefault="00E15762">
      <w:pPr>
        <w:numPr>
          <w:ilvl w:val="1"/>
          <w:numId w:val="6"/>
        </w:numPr>
        <w:spacing w:after="0" w:line="240" w:lineRule="auto"/>
        <w:jc w:val="both"/>
      </w:pPr>
      <w:r>
        <w:t xml:space="preserve">központi belterületen a település-sziluettet meghatározó templomtornyoknál magasabb építmény nem építhető. </w:t>
      </w: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numPr>
          <w:ilvl w:val="0"/>
          <w:numId w:val="6"/>
        </w:numPr>
        <w:spacing w:after="0" w:line="240" w:lineRule="auto"/>
        <w:contextualSpacing/>
        <w:jc w:val="both"/>
      </w:pPr>
      <w:r>
        <w:lastRenderedPageBreak/>
        <w:t>A pincefalu városrészre vonatkozó területi építészeti követelmények:</w:t>
      </w:r>
    </w:p>
    <w:p w:rsidR="007C53DE" w:rsidRDefault="00E15762">
      <w:pPr>
        <w:numPr>
          <w:ilvl w:val="1"/>
          <w:numId w:val="6"/>
        </w:numPr>
        <w:spacing w:after="0" w:line="240" w:lineRule="auto"/>
        <w:contextualSpacing/>
        <w:jc w:val="both"/>
      </w:pPr>
      <w:r>
        <w:t>A beépítés módja az területen kialakult állapotnak megfelelő kell, hogy legyen, figyelemmel a HÉSZ előírásaira.</w:t>
      </w:r>
    </w:p>
    <w:p w:rsidR="007C53DE" w:rsidRDefault="00E15762">
      <w:pPr>
        <w:numPr>
          <w:ilvl w:val="1"/>
          <w:numId w:val="6"/>
        </w:numPr>
        <w:spacing w:after="0" w:line="240" w:lineRule="auto"/>
        <w:contextualSpacing/>
        <w:jc w:val="both"/>
      </w:pPr>
      <w:r>
        <w:t>A területen többszintes épület nem épülhet - a tetőtér beépítés indokolt es</w:t>
      </w:r>
      <w:r>
        <w:t>etben engedélyezett lehet.</w:t>
      </w:r>
    </w:p>
    <w:p w:rsidR="007C53DE" w:rsidRDefault="00E15762">
      <w:pPr>
        <w:numPr>
          <w:ilvl w:val="1"/>
          <w:numId w:val="6"/>
        </w:numPr>
        <w:spacing w:after="0" w:line="240" w:lineRule="auto"/>
        <w:contextualSpacing/>
        <w:jc w:val="both"/>
      </w:pPr>
      <w:r>
        <w:t>Az utcabútorok, közösségi építmények és műtárgyak földfelszín feletti szerkezete csak hagyományos építőanyagokból állhat össze.</w:t>
      </w:r>
    </w:p>
    <w:p w:rsidR="007C53DE" w:rsidRDefault="00E15762">
      <w:pPr>
        <w:numPr>
          <w:ilvl w:val="1"/>
          <w:numId w:val="6"/>
        </w:numPr>
        <w:spacing w:after="0" w:line="240" w:lineRule="auto"/>
        <w:contextualSpacing/>
        <w:jc w:val="both"/>
      </w:pPr>
      <w:r>
        <w:t xml:space="preserve">Az </w:t>
      </w:r>
      <w:proofErr w:type="gramStart"/>
      <w:r>
        <w:t>utcabútorok,,</w:t>
      </w:r>
      <w:proofErr w:type="gramEnd"/>
      <w:r>
        <w:t xml:space="preserve"> közösségi építmények és műtárgyak magassága nem haladhatja meg a környező épületek m</w:t>
      </w:r>
      <w:r>
        <w:t>agasságát.</w:t>
      </w:r>
    </w:p>
    <w:p w:rsidR="007C53DE" w:rsidRDefault="00E15762">
      <w:pPr>
        <w:numPr>
          <w:ilvl w:val="1"/>
          <w:numId w:val="6"/>
        </w:numPr>
        <w:spacing w:after="0" w:line="240" w:lineRule="auto"/>
        <w:contextualSpacing/>
        <w:jc w:val="both"/>
      </w:pPr>
      <w:r>
        <w:t>Az utcabútorok, közösségi építmények és műtárgyak földfelszín feletti részének szín- és formavilágát a környező épületekkel harmóniában kell kialakítani.</w:t>
      </w:r>
    </w:p>
    <w:p w:rsidR="007C53DE" w:rsidRDefault="00E15762">
      <w:pPr>
        <w:numPr>
          <w:ilvl w:val="1"/>
          <w:numId w:val="6"/>
        </w:numPr>
        <w:spacing w:after="0" w:line="240" w:lineRule="auto"/>
        <w:contextualSpacing/>
        <w:jc w:val="both"/>
      </w:pPr>
      <w:r>
        <w:t>Az utcai kerítés anyaghasználatának és szín- és formavilágának, a főépülettel harmóniában k</w:t>
      </w:r>
      <w:r>
        <w:t xml:space="preserve">ell lennie. </w:t>
      </w:r>
    </w:p>
    <w:p w:rsidR="007C53DE" w:rsidRDefault="00E15762">
      <w:pPr>
        <w:numPr>
          <w:ilvl w:val="1"/>
          <w:numId w:val="6"/>
        </w:numPr>
        <w:spacing w:after="0" w:line="240" w:lineRule="auto"/>
        <w:jc w:val="both"/>
      </w:pPr>
      <w:r>
        <w:t>Az utcai kerítés, a zöldkerítésként használt tömör sövények magasságát is beleértve legfeljebb 1,20 m magas lehet.</w:t>
      </w:r>
    </w:p>
    <w:p w:rsidR="007C53DE" w:rsidRDefault="00E15762">
      <w:pPr>
        <w:numPr>
          <w:ilvl w:val="1"/>
          <w:numId w:val="6"/>
        </w:numPr>
        <w:spacing w:after="0" w:line="240" w:lineRule="auto"/>
        <w:jc w:val="both"/>
      </w:pPr>
      <w:r>
        <w:t xml:space="preserve">Utcai kerítésnek legalább 50%-os </w:t>
      </w:r>
      <w:proofErr w:type="spellStart"/>
      <w:r>
        <w:t>átláthatóságot</w:t>
      </w:r>
      <w:proofErr w:type="spellEnd"/>
      <w:r>
        <w:t xml:space="preserve"> kell biztosítania. Indokolt esetben a kerítés lehet hagyományos, téglából tömören falazott, amennyiben vakolatarchitektúrával, míves téglakötésekkel, </w:t>
      </w:r>
      <w:proofErr w:type="gramStart"/>
      <w:r>
        <w:t>egyéb  harmonikus</w:t>
      </w:r>
      <w:proofErr w:type="gramEnd"/>
      <w:r>
        <w:t xml:space="preserve"> díszítőelemmel van tagolva, vagy  a kerí</w:t>
      </w:r>
      <w:r>
        <w:t>tés felületének legalább 25%- a élő, zöld növény futónövény takarást kap</w:t>
      </w:r>
    </w:p>
    <w:p w:rsidR="007C53DE" w:rsidRDefault="00E15762">
      <w:pPr>
        <w:numPr>
          <w:ilvl w:val="1"/>
          <w:numId w:val="6"/>
        </w:numPr>
        <w:spacing w:after="0" w:line="240" w:lineRule="auto"/>
        <w:jc w:val="both"/>
      </w:pPr>
      <w:r>
        <w:t xml:space="preserve">A meleghegyi hagyományosan szőlőkkel betelepített szórt pincés beépítést tartalmazó domboldal töltésről és az 52. főútról való kedvező feltárulása (rálátásvédelem) érdekében a kertes </w:t>
      </w:r>
      <w:r>
        <w:t>mezőgazdasági területen az övezeti előírásokon túl a következők is betartandók:</w:t>
      </w:r>
    </w:p>
    <w:p w:rsidR="007C53DE" w:rsidRDefault="00E15762">
      <w:pPr>
        <w:spacing w:after="0" w:line="240" w:lineRule="auto"/>
        <w:ind w:left="1440" w:firstLine="720"/>
        <w:jc w:val="both"/>
      </w:pPr>
      <w:r>
        <w:t>i) tereprendezés során 1,5 m-nél magasabb feltöltések és bevágások, valamint 35 foknál nagyobb hajlásszögű rézsűk nem alakíthatók ki.</w:t>
      </w:r>
    </w:p>
    <w:p w:rsidR="007C53DE" w:rsidRDefault="00E15762">
      <w:pPr>
        <w:spacing w:after="0" w:line="240" w:lineRule="auto"/>
        <w:ind w:left="1440" w:firstLine="720"/>
        <w:jc w:val="both"/>
      </w:pPr>
      <w:r>
        <w:t>ii) 1,5 m-nél magasabb szintkülönbségek es</w:t>
      </w:r>
      <w:r>
        <w:t>etén a rézsűt lépcsőzve (több tagban) kell kialakítani.</w:t>
      </w:r>
    </w:p>
    <w:p w:rsidR="007C53DE" w:rsidRDefault="007C53DE">
      <w:pPr>
        <w:spacing w:after="0" w:line="240" w:lineRule="auto"/>
        <w:ind w:left="720"/>
        <w:jc w:val="both"/>
      </w:pPr>
    </w:p>
    <w:p w:rsidR="007C53DE" w:rsidRDefault="00E15762">
      <w:pPr>
        <w:numPr>
          <w:ilvl w:val="0"/>
          <w:numId w:val="6"/>
        </w:numPr>
        <w:spacing w:after="0" w:line="240" w:lineRule="auto"/>
        <w:contextualSpacing/>
        <w:jc w:val="both"/>
      </w:pPr>
      <w:r>
        <w:t>Az általános előírások szerint településkép védelme szempontjából kiemelt területekre vonatkozó területi építészeti követelmények:</w:t>
      </w:r>
    </w:p>
    <w:p w:rsidR="007C53DE" w:rsidRDefault="00E15762">
      <w:pPr>
        <w:numPr>
          <w:ilvl w:val="1"/>
          <w:numId w:val="6"/>
        </w:numPr>
        <w:spacing w:after="0" w:line="240" w:lineRule="auto"/>
        <w:contextualSpacing/>
        <w:jc w:val="both"/>
      </w:pPr>
      <w:r>
        <w:t xml:space="preserve">A beépítés módja szabadon álló, vagy kialakult állapotnak megfelelő </w:t>
      </w:r>
      <w:r>
        <w:t>kell, hogy legyen, figyelemmel a HÉSZ egyedi előírásaira.</w:t>
      </w:r>
    </w:p>
    <w:p w:rsidR="007C53DE" w:rsidRDefault="00E15762">
      <w:pPr>
        <w:numPr>
          <w:ilvl w:val="1"/>
          <w:numId w:val="6"/>
        </w:numPr>
        <w:spacing w:after="0" w:line="240" w:lineRule="auto"/>
        <w:contextualSpacing/>
        <w:jc w:val="both"/>
      </w:pPr>
      <w:r>
        <w:t>A területen többszintes épület csak szakmai konzultációt követően épülhet.</w:t>
      </w:r>
    </w:p>
    <w:p w:rsidR="007C53DE" w:rsidRDefault="00E15762">
      <w:pPr>
        <w:numPr>
          <w:ilvl w:val="1"/>
          <w:numId w:val="6"/>
        </w:numPr>
        <w:spacing w:after="0" w:line="240" w:lineRule="auto"/>
        <w:contextualSpacing/>
        <w:jc w:val="both"/>
      </w:pPr>
      <w:r>
        <w:t>Az utcabútorok, közösségi építmények és műtárgyak földfelszín feletti szerkezete csak hagyományos építőanyagokból állhat ös</w:t>
      </w:r>
      <w:r>
        <w:t>sze.</w:t>
      </w:r>
    </w:p>
    <w:p w:rsidR="007C53DE" w:rsidRDefault="00E15762">
      <w:pPr>
        <w:numPr>
          <w:ilvl w:val="1"/>
          <w:numId w:val="6"/>
        </w:numPr>
        <w:spacing w:after="0" w:line="240" w:lineRule="auto"/>
        <w:contextualSpacing/>
        <w:jc w:val="both"/>
      </w:pPr>
      <w:r>
        <w:t>Az utcabútorok, közösségi építmények és műtárgyak magassága nem haladhatja meg a környező épületek magasságát.</w:t>
      </w:r>
    </w:p>
    <w:p w:rsidR="007C53DE" w:rsidRDefault="00E15762">
      <w:pPr>
        <w:numPr>
          <w:ilvl w:val="1"/>
          <w:numId w:val="6"/>
        </w:numPr>
        <w:spacing w:after="0" w:line="240" w:lineRule="auto"/>
        <w:contextualSpacing/>
        <w:jc w:val="both"/>
      </w:pPr>
      <w:r>
        <w:t>Az utcabútorok, közösségi építmények és műtárgyak földfelszín feletti részének szín- és formavilágát a környező épületekkel harmóniában kell</w:t>
      </w:r>
      <w:r>
        <w:t xml:space="preserve"> kialakítani.</w:t>
      </w:r>
    </w:p>
    <w:p w:rsidR="007C53DE" w:rsidRDefault="00E15762">
      <w:pPr>
        <w:numPr>
          <w:ilvl w:val="1"/>
          <w:numId w:val="6"/>
        </w:numPr>
        <w:spacing w:after="0" w:line="240" w:lineRule="auto"/>
        <w:contextualSpacing/>
        <w:jc w:val="both"/>
      </w:pPr>
      <w:r>
        <w:t xml:space="preserve">A telken épülő kerítés anyaghasználatának és szín- és formavilágának, az építményekkel harmóniában kell lennie és minimum 50%-ban áttörtnek kell lennie. </w:t>
      </w:r>
    </w:p>
    <w:p w:rsidR="007C53DE" w:rsidRDefault="00E15762">
      <w:pPr>
        <w:numPr>
          <w:ilvl w:val="1"/>
          <w:numId w:val="6"/>
        </w:numPr>
        <w:spacing w:after="0" w:line="240" w:lineRule="auto"/>
        <w:contextualSpacing/>
        <w:jc w:val="both"/>
      </w:pPr>
      <w:r>
        <w:t>Tételhegy morfológiai adottságát (alakját) megváltoztató építmény nem építhető.</w:t>
      </w:r>
    </w:p>
    <w:p w:rsidR="007C53DE" w:rsidRDefault="00E15762">
      <w:pPr>
        <w:numPr>
          <w:ilvl w:val="1"/>
          <w:numId w:val="6"/>
        </w:numPr>
        <w:spacing w:after="0" w:line="240" w:lineRule="auto"/>
        <w:contextualSpacing/>
        <w:jc w:val="both"/>
      </w:pPr>
      <w:r>
        <w:t xml:space="preserve">A tételhegyi domb látványának megtartása érdekében a rálátásvédelmet biztosítani kell. </w:t>
      </w:r>
    </w:p>
    <w:p w:rsidR="007C53DE" w:rsidRDefault="007C53DE">
      <w:pPr>
        <w:spacing w:after="0" w:line="240" w:lineRule="auto"/>
        <w:ind w:left="-6"/>
        <w:jc w:val="both"/>
      </w:pP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center"/>
      </w:pPr>
      <w:r>
        <w:rPr>
          <w:b/>
        </w:rPr>
        <w:lastRenderedPageBreak/>
        <w:t xml:space="preserve">14. A településképi szempontból meghatározó területekre vonatkozó egyedi építészeti követelmények </w:t>
      </w: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15.§</w:t>
      </w:r>
    </w:p>
    <w:p w:rsidR="007C53DE" w:rsidRDefault="007C53DE">
      <w:pPr>
        <w:spacing w:after="0" w:line="240" w:lineRule="auto"/>
        <w:jc w:val="center"/>
        <w:rPr>
          <w:b/>
        </w:rPr>
      </w:pPr>
    </w:p>
    <w:p w:rsidR="007C53DE" w:rsidRDefault="00E15762">
      <w:pPr>
        <w:numPr>
          <w:ilvl w:val="0"/>
          <w:numId w:val="1"/>
        </w:numPr>
        <w:spacing w:after="0" w:line="240" w:lineRule="auto"/>
        <w:contextualSpacing/>
        <w:jc w:val="both"/>
      </w:pPr>
      <w:r>
        <w:t xml:space="preserve">A </w:t>
      </w:r>
      <w:r>
        <w:rPr>
          <w:b/>
        </w:rPr>
        <w:t>történeti</w:t>
      </w:r>
      <w:r>
        <w:t xml:space="preserve"> településrészre vonatkozó egyedi építészeti köve</w:t>
      </w:r>
      <w:r>
        <w:t>telmények:</w:t>
      </w:r>
    </w:p>
    <w:p w:rsidR="007C53DE" w:rsidRDefault="00E15762">
      <w:pPr>
        <w:numPr>
          <w:ilvl w:val="1"/>
          <w:numId w:val="1"/>
        </w:numPr>
        <w:spacing w:after="0" w:line="240" w:lineRule="auto"/>
        <w:contextualSpacing/>
        <w:jc w:val="both"/>
      </w:pPr>
      <w:r>
        <w:t>Anyaghasználatra vonatkozó követelmények: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Hagyományos építőanyagok használata kötelező a látszó felületeken.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 xml:space="preserve">A nyílászárók és árnyékolók látszó szerkezeteinek fából kell lennie. 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Tetőfedésre alkalmazható anyagok: egyszínű natúr cserép, termett p</w:t>
      </w:r>
      <w:r>
        <w:t>ala, korcolt fémlemez, pikkelyes fémlemez, zsindely, üveg, nád.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 kerti építmények és műtárgyak földfelszín feletti szerkezete csak hagyományos építőanyagokból állhat össze.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 kerti építmények és műtárgyak földfelszín feletti részének anyaghasználatát, szí</w:t>
      </w:r>
      <w:r>
        <w:t>n- és formavilágát a főépülettel harmóniában kell kialakítani.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 xml:space="preserve">Az utcai kerítés anyaghasználatának a főépülettel harmóniában kell lennie. 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 xml:space="preserve">Meglévő, hagyományostól eltérő tetőhéjazat felújítható; 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 jelen bekezdésben felsoroltaktól különböző meglévő tetőhéjazat a meglévővel megegyező anyaggal bővíthető, ha a csatlakozás követelményei miatt más megoldás nem lehetséges.</w:t>
      </w:r>
    </w:p>
    <w:p w:rsidR="007C53DE" w:rsidRDefault="00E15762">
      <w:pPr>
        <w:numPr>
          <w:ilvl w:val="1"/>
          <w:numId w:val="1"/>
        </w:numPr>
        <w:spacing w:after="0" w:line="240" w:lineRule="auto"/>
        <w:contextualSpacing/>
        <w:jc w:val="both"/>
      </w:pPr>
      <w:r>
        <w:t>Tömegformálásra vonatkozó követelmény: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Az épület tömegét úgy kell meghatározni, ho</w:t>
      </w:r>
      <w:r>
        <w:t xml:space="preserve">gy az paramétereiben illeszkedjen a kialakult utcaképhez, </w:t>
      </w:r>
      <w:proofErr w:type="gramStart"/>
      <w:r>
        <w:t>valamint  a</w:t>
      </w:r>
      <w:proofErr w:type="gramEnd"/>
      <w:r>
        <w:t xml:space="preserve"> településrészre jellemző léptékhez.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Épület oromfala nem nyúlhat a tető síkja fölé.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>Oromfal nem lehet szélesebb 7 méternél - kivéve középületek.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 xml:space="preserve">A tető </w:t>
      </w:r>
      <w:proofErr w:type="spellStart"/>
      <w:r>
        <w:t>kubusának</w:t>
      </w:r>
      <w:proofErr w:type="spellEnd"/>
      <w:r>
        <w:t xml:space="preserve"> meghatározásakor figyelem</w:t>
      </w:r>
      <w:r>
        <w:t>be kell venni a szomszédos épületek tetőformáit.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Az épületek tetőszerkezetének hajlásszöge 38⁰ és 45⁰ között alakulhat, de a tervezett beépítettség 30%-át meg nem haladó vízszintes vetületi területen 38⁰-</w:t>
      </w:r>
      <w:proofErr w:type="spellStart"/>
      <w:r>
        <w:t>nál</w:t>
      </w:r>
      <w:proofErr w:type="spellEnd"/>
      <w:r>
        <w:t xml:space="preserve"> kisebb, vagy 45⁰-</w:t>
      </w:r>
      <w:proofErr w:type="spellStart"/>
      <w:r>
        <w:t>nál</w:t>
      </w:r>
      <w:proofErr w:type="spellEnd"/>
      <w:r>
        <w:t xml:space="preserve"> nagyobb hajlású tető is kia</w:t>
      </w:r>
      <w:r>
        <w:t>lakítható.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>A tetősíkból kilépő tetőablakok összes, függőleges felületen mért felülete nem lehet több a magas tető függőlegesen mért vetülete 15%-</w:t>
      </w:r>
      <w:proofErr w:type="spellStart"/>
      <w:r>
        <w:t>ánál</w:t>
      </w:r>
      <w:proofErr w:type="spellEnd"/>
      <w:r>
        <w:t>.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 xml:space="preserve"> “kutyaól” tetőkibúvó felépítmény nem építhető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proofErr w:type="spellStart"/>
      <w:r>
        <w:t>Manzard</w:t>
      </w:r>
      <w:proofErr w:type="spellEnd"/>
      <w:r>
        <w:t xml:space="preserve"> jellegű tető nem építhető.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 kerti építmények maga</w:t>
      </w:r>
      <w:r>
        <w:t>ssága nem haladhatja meg a főépület magasságát és bruttó alapterületük nem haladhatja meg a főépület bruttó alapterületének felét.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 xml:space="preserve">Az utcai kerítés formavilágának és léptékének, a főépülettel harmóniában kell lennie. </w:t>
      </w:r>
    </w:p>
    <w:p w:rsidR="007C53DE" w:rsidRDefault="00E15762">
      <w:pPr>
        <w:numPr>
          <w:ilvl w:val="1"/>
          <w:numId w:val="1"/>
        </w:numPr>
        <w:spacing w:after="0" w:line="240" w:lineRule="auto"/>
        <w:contextualSpacing/>
        <w:jc w:val="both"/>
      </w:pPr>
      <w:r>
        <w:t>Homlokzatkialakításra vonatkozó követe</w:t>
      </w:r>
      <w:r>
        <w:t>lmény: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 xml:space="preserve">A vakolt felületen síkbeli kiemelésekkel vakolattagozat, párkányzat kialakítható és enyhe </w:t>
      </w:r>
      <w:proofErr w:type="spellStart"/>
      <w:r>
        <w:t>színbeli</w:t>
      </w:r>
      <w:proofErr w:type="spellEnd"/>
      <w:r>
        <w:t xml:space="preserve"> különbséggel is kiemelhető, 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 xml:space="preserve">Síkban tartott felületen eltérő színezést csak textúra váltás esetén lehet alkalmazni, 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lastRenderedPageBreak/>
        <w:t>A vakolt felületen vakolattextúra</w:t>
      </w:r>
      <w:r>
        <w:t xml:space="preserve">, vakolatmintázat alkalmazható, 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 xml:space="preserve">A hagyományos építőanyagok természetes színe és textúrája alkalmazható; 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 xml:space="preserve">Faszerkezetek, faburkolatok esetén az anyag karakterét és színvilágát meg nem </w:t>
      </w:r>
      <w:proofErr w:type="gramStart"/>
      <w:r>
        <w:t>változtató  állagmegóvó</w:t>
      </w:r>
      <w:proofErr w:type="gramEnd"/>
      <w:r>
        <w:t xml:space="preserve"> felületkezeléseken felül vörös, zöld, szürke, ba</w:t>
      </w:r>
      <w:r>
        <w:t>rna, fehér és fekete színezés is alkalmazható.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>Fém szerkezetek esetében is elfogadott a felületkezelés és a színezés, de annak minden esetben összhangban kell lennie az épület színvilágával.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Redőnytokot, csak rejtett módon lehet kialakítani.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Az utcai homlo</w:t>
      </w:r>
      <w:r>
        <w:t xml:space="preserve">kzaton nem jelenhet meg fekvő téglalap arányú nyílás. - kivétel a </w:t>
      </w:r>
      <w:proofErr w:type="spellStart"/>
      <w:r>
        <w:t>parapettel</w:t>
      </w:r>
      <w:proofErr w:type="spellEnd"/>
      <w:r>
        <w:t xml:space="preserve"> nem rendelkező nyílások</w:t>
      </w:r>
    </w:p>
    <w:p w:rsidR="007C53DE" w:rsidRDefault="00E15762">
      <w:pPr>
        <w:numPr>
          <w:ilvl w:val="1"/>
          <w:numId w:val="1"/>
        </w:numPr>
        <w:spacing w:after="0" w:line="240" w:lineRule="auto"/>
        <w:contextualSpacing/>
        <w:jc w:val="both"/>
      </w:pPr>
      <w:r>
        <w:t>Zöldfelületek kialakítási módjára vonatkozó követelmény: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 burkolt felületek mérete nem haladhatja meg a zöldfelületek méreteit. A kerti tó felülete zöldfelületnek minősül.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Zöld homlokzatok, zöld kerítések és zöld tetők alkalmazása ajánlott, továbbá zöld felületnek minősül.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 xml:space="preserve">A növényzetet </w:t>
      </w:r>
      <w:proofErr w:type="spellStart"/>
      <w:r>
        <w:t>magyarországon</w:t>
      </w:r>
      <w:proofErr w:type="spellEnd"/>
      <w:r>
        <w:t xml:space="preserve"> őshonos növényekből kell összeállítani.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 fás szárú növények épületektől mért ültetési távolsága minimum 5 m.</w:t>
      </w:r>
    </w:p>
    <w:p w:rsidR="007C53DE" w:rsidRDefault="007C53DE">
      <w:pPr>
        <w:spacing w:after="0" w:line="240" w:lineRule="auto"/>
        <w:jc w:val="both"/>
      </w:pPr>
    </w:p>
    <w:p w:rsidR="007C53DE" w:rsidRDefault="007C53DE">
      <w:pPr>
        <w:spacing w:after="0" w:line="240" w:lineRule="auto"/>
        <w:ind w:left="-6"/>
      </w:pPr>
    </w:p>
    <w:p w:rsidR="007C53DE" w:rsidRDefault="00E15762">
      <w:pPr>
        <w:numPr>
          <w:ilvl w:val="0"/>
          <w:numId w:val="1"/>
        </w:numPr>
        <w:spacing w:after="0" w:line="240" w:lineRule="auto"/>
        <w:contextualSpacing/>
        <w:jc w:val="both"/>
      </w:pPr>
      <w:r>
        <w:t xml:space="preserve">A </w:t>
      </w:r>
      <w:r>
        <w:rPr>
          <w:b/>
        </w:rPr>
        <w:t xml:space="preserve">pincefalu </w:t>
      </w:r>
      <w:r>
        <w:t>településrészre vonatkozó egyedi építészeti követelmények:</w:t>
      </w:r>
    </w:p>
    <w:p w:rsidR="007C53DE" w:rsidRDefault="00E15762">
      <w:pPr>
        <w:numPr>
          <w:ilvl w:val="1"/>
          <w:numId w:val="1"/>
        </w:numPr>
        <w:spacing w:after="0" w:line="240" w:lineRule="auto"/>
        <w:contextualSpacing/>
        <w:jc w:val="both"/>
      </w:pPr>
      <w:r>
        <w:t>A pincefalu területén található kopárságokra</w:t>
      </w:r>
      <w:r>
        <w:t xml:space="preserve"> vonatkozó egyedi építészeti követelményeket a 3. számú melléklet és az alábbiak határozzák meg, azzal a kiegészítéssel, hogy a kopárságok területén kerítés nem építhető.</w:t>
      </w:r>
    </w:p>
    <w:p w:rsidR="007C53DE" w:rsidRDefault="00E15762">
      <w:pPr>
        <w:numPr>
          <w:ilvl w:val="1"/>
          <w:numId w:val="1"/>
        </w:numPr>
        <w:spacing w:after="0" w:line="240" w:lineRule="auto"/>
        <w:contextualSpacing/>
        <w:jc w:val="both"/>
      </w:pPr>
      <w:r>
        <w:t>Anyaghasználatra vonatkozó követelmények: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Hagyományos építőanyagok használata kötelez</w:t>
      </w:r>
      <w:r>
        <w:t>ő a látszó felületeken.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 xml:space="preserve">A nyílászárók és árnyékolók látszó szerkezeteinek fából kell lennie. 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 xml:space="preserve">A </w:t>
      </w:r>
      <w:proofErr w:type="spellStart"/>
      <w:r>
        <w:t>vasalatoknak</w:t>
      </w:r>
      <w:proofErr w:type="spellEnd"/>
      <w:r>
        <w:t xml:space="preserve"> kovácsoltnak kell lenniük.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 burkolatoknak kerámiából, vagy fából kell lenniük.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Tetőfedésre alkalmazható anyagok: egyszínű natúr síkcserép, nád, zs</w:t>
      </w:r>
      <w:r>
        <w:t>indely.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 kerti építmények és műtárgyak földfelszín feletti szerkezete csak hagyományos építőanyagokból állhat össze.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 kerti építmények és műtárgyak földfelszín feletti részének anyaghasználatát, szín- és formavilágát a főépülettel harmóniában kell kialak</w:t>
      </w:r>
      <w:r>
        <w:t>ítani.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 xml:space="preserve">Az utcai kerítés anyaghasználatának a főépülettel harmóniában kell lennie. 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 xml:space="preserve">Meglévő, hagyományostól eltérő tetőhéjazat nem felújítható; 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 jelen bekezdésben felsoroltaktól különböző meglévő tetőhéjazat a meglévővel megegyező anyaggal bővíthető, ha a</w:t>
      </w:r>
      <w:r>
        <w:t xml:space="preserve"> csatlakozás követelményei miatt más megoldás nem lehetséges.</w:t>
      </w:r>
    </w:p>
    <w:p w:rsidR="007C53DE" w:rsidRDefault="00E15762">
      <w:pPr>
        <w:numPr>
          <w:ilvl w:val="1"/>
          <w:numId w:val="1"/>
        </w:numPr>
        <w:spacing w:after="0" w:line="240" w:lineRule="auto"/>
        <w:contextualSpacing/>
        <w:jc w:val="both"/>
      </w:pPr>
      <w:r>
        <w:t>Tömegformálásra vonatkozó követelmény: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 xml:space="preserve">Az épület tömegét úgy kell meghatározni, hogy az paramétereiben illeszkedjen a kialakult utcaképhez, </w:t>
      </w:r>
      <w:proofErr w:type="gramStart"/>
      <w:r>
        <w:t>valamint  a</w:t>
      </w:r>
      <w:proofErr w:type="gramEnd"/>
      <w:r>
        <w:t xml:space="preserve"> településrészre jellemző léptékhez.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Az épü</w:t>
      </w:r>
      <w:r>
        <w:t>letnek oromfalasnak kell lennie.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Épület oromfala nem nyúlhat a tető síkja fölé.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 xml:space="preserve">Oromfal nem lehet szélesebb 7 méternél 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lastRenderedPageBreak/>
        <w:t xml:space="preserve">A tető </w:t>
      </w:r>
      <w:proofErr w:type="spellStart"/>
      <w:r>
        <w:t>kubusának</w:t>
      </w:r>
      <w:proofErr w:type="spellEnd"/>
      <w:r>
        <w:t xml:space="preserve"> meghatározásakor figyelembe kell venni a szomszédos épületek tetőformáit.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Egyszerű nyeregtető alkalmazása kötelező - amennyiben a környező épületek tetőformája ettől el nem tér.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Az épületek tetőszerkezetének hajlásszöge 40⁰ és 45⁰ között alakulhat, de a tervezett beépítettség 30%-át meg nem haladó vízszintes vetületi területen 4</w:t>
      </w:r>
      <w:r>
        <w:t>0⁰-</w:t>
      </w:r>
      <w:proofErr w:type="spellStart"/>
      <w:r>
        <w:t>nál</w:t>
      </w:r>
      <w:proofErr w:type="spellEnd"/>
      <w:r>
        <w:t xml:space="preserve"> kisebb, vagy 45⁰-</w:t>
      </w:r>
      <w:proofErr w:type="spellStart"/>
      <w:r>
        <w:t>nál</w:t>
      </w:r>
      <w:proofErr w:type="spellEnd"/>
      <w:r>
        <w:t xml:space="preserve"> nagyobb hajlású tető is kialakítható.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>A tetősíkból kilépő tetőablak nem építhető.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 xml:space="preserve"> “kutyaól” tetőkibúvó felépítmény nem építhető.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proofErr w:type="spellStart"/>
      <w:r>
        <w:t>Manzard</w:t>
      </w:r>
      <w:proofErr w:type="spellEnd"/>
      <w:r>
        <w:t xml:space="preserve"> jellegű tető nem építhető.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 kerti építmények magassága nem haladhatja meg a főépület maga</w:t>
      </w:r>
      <w:r>
        <w:t>sságát és bruttó alapterületük nem haladhatja meg a főépület bruttó alapterületének felét.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 xml:space="preserve">Az utcai kerítés formavilágának, a főépülettel harmóniában kell lennie. </w:t>
      </w:r>
    </w:p>
    <w:p w:rsidR="007C53DE" w:rsidRDefault="00E15762">
      <w:pPr>
        <w:numPr>
          <w:ilvl w:val="1"/>
          <w:numId w:val="1"/>
        </w:numPr>
        <w:spacing w:after="0" w:line="240" w:lineRule="auto"/>
        <w:contextualSpacing/>
        <w:jc w:val="both"/>
      </w:pPr>
      <w:r>
        <w:t>Homlokzatkialakításra vonatkozó követelmény: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>A vakolt felületen síkbeli kiemelésekkel vakola</w:t>
      </w:r>
      <w:r>
        <w:t xml:space="preserve">ttagozat, párkányzat kialakítható és enyhe </w:t>
      </w:r>
      <w:proofErr w:type="spellStart"/>
      <w:r>
        <w:t>színbeli</w:t>
      </w:r>
      <w:proofErr w:type="spellEnd"/>
      <w:r>
        <w:t xml:space="preserve"> különbséggel is kiemelhető, 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 xml:space="preserve">Síkban tartott felületen eltérő színezést csak textúra váltás esetén lehet alkalmazni, 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 xml:space="preserve">A vakolt felületen vakolattextúra, vakolatmintázat alkalmazható, 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>A hagyományos építőan</w:t>
      </w:r>
      <w:r>
        <w:t xml:space="preserve">yagok természetes színe és textúrája alkalmazható; 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 xml:space="preserve">Faszerkezetek, faburkolatok esetén az anyag karakterét és színvilágát meg nem </w:t>
      </w:r>
      <w:proofErr w:type="gramStart"/>
      <w:r>
        <w:t>változtató  állagmegóvó</w:t>
      </w:r>
      <w:proofErr w:type="gramEnd"/>
      <w:r>
        <w:t xml:space="preserve"> felületkezeléseken felül vörös, zöld, szürke, barna, fehér és fekete színezés is alkalmazható.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>Fém sze</w:t>
      </w:r>
      <w:r>
        <w:t>rkezetek esetében elfogadott a felületkezelés és a fekete festés, de a színezés nem.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Redőny beépítése sem látszó, sem rejtett módon nem elfogadható.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 xml:space="preserve">Az utcai homlokzaton nem jelenhet meg fekvő téglalap arányú nyílás. </w:t>
      </w:r>
    </w:p>
    <w:p w:rsidR="007C53DE" w:rsidRDefault="00E15762">
      <w:pPr>
        <w:numPr>
          <w:ilvl w:val="1"/>
          <w:numId w:val="1"/>
        </w:numPr>
        <w:spacing w:after="0" w:line="240" w:lineRule="auto"/>
        <w:contextualSpacing/>
        <w:jc w:val="both"/>
      </w:pPr>
      <w:r>
        <w:t>Zöldfelületek kialakítási módjára vona</w:t>
      </w:r>
      <w:r>
        <w:t>tkozó követelmény: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 xml:space="preserve">A burkolt felületek mérete nem haladhatja meg a zöldfelületek méreteit. 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 xml:space="preserve">A növényzetet </w:t>
      </w:r>
      <w:proofErr w:type="spellStart"/>
      <w:r>
        <w:t>magyarországon</w:t>
      </w:r>
      <w:proofErr w:type="spellEnd"/>
      <w:r>
        <w:t xml:space="preserve"> őshonos növényekből kell összeállítani.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 fás szárú növények épületektől mért ültetési távolsága minimum 5 m.</w:t>
      </w:r>
    </w:p>
    <w:p w:rsidR="007C53DE" w:rsidRDefault="007C53DE">
      <w:pPr>
        <w:spacing w:after="0" w:line="240" w:lineRule="auto"/>
        <w:ind w:left="-6"/>
        <w:jc w:val="both"/>
      </w:pPr>
    </w:p>
    <w:p w:rsidR="007C53DE" w:rsidRDefault="007C53DE">
      <w:pPr>
        <w:spacing w:after="0" w:line="240" w:lineRule="auto"/>
        <w:ind w:left="-6"/>
        <w:jc w:val="both"/>
      </w:pPr>
    </w:p>
    <w:p w:rsidR="007C53DE" w:rsidRDefault="00E15762">
      <w:pPr>
        <w:numPr>
          <w:ilvl w:val="0"/>
          <w:numId w:val="1"/>
        </w:numPr>
        <w:spacing w:after="0" w:line="240" w:lineRule="auto"/>
        <w:contextualSpacing/>
        <w:jc w:val="both"/>
      </w:pPr>
      <w:r>
        <w:t>Az általános előírások szerint</w:t>
      </w:r>
      <w:r>
        <w:rPr>
          <w:b/>
        </w:rPr>
        <w:t xml:space="preserve"> településkép védelme szempontjából kiemelt</w:t>
      </w:r>
      <w:r>
        <w:t xml:space="preserve"> területek</w:t>
      </w:r>
      <w:r>
        <w:rPr>
          <w:b/>
        </w:rPr>
        <w:t xml:space="preserve"> </w:t>
      </w:r>
      <w:r>
        <w:t>településrészre vonatkozó egyedi építészeti követelmények:</w:t>
      </w:r>
    </w:p>
    <w:p w:rsidR="007C53DE" w:rsidRDefault="00E15762">
      <w:pPr>
        <w:numPr>
          <w:ilvl w:val="1"/>
          <w:numId w:val="1"/>
        </w:numPr>
        <w:spacing w:after="0" w:line="240" w:lineRule="auto"/>
        <w:contextualSpacing/>
        <w:jc w:val="both"/>
      </w:pPr>
      <w:r>
        <w:t>Anyaghasználatra vonatkozó követelmények: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Hagyományos építőanyagok használata kötelező a látszó felületeken. - kivéve gazdasági épületek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 nyílászárók és árnyékolók látszó szerkezeteinek fából kell lennie. - kivéve gazdasági épületek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 falburkolatoknak kerámiából, vagy fából kell lenniük. - kivéve</w:t>
      </w:r>
      <w:r>
        <w:t xml:space="preserve"> gazdasági épületek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Tetőfedésre alkalmazható anyagok: egyszínű natúr síkcserép, nád, zsindely. - kivéve gazdasági épületek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 kerti építmények és műtárgyak földfelszín feletti szerkezete csak hagyományos építőanyagokból állhat össze. - kivéve gazdasági épül</w:t>
      </w:r>
      <w:r>
        <w:t>etek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lastRenderedPageBreak/>
        <w:t>A kerti építmények és műtárgyak földfelszín feletti részének anyaghasználatát, szín- és formavilágát a főépülettel harmóniában kell kialakítani.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 xml:space="preserve">A telken belüli kerítés anyaghasználatának a főépülettel harmóniában kell lennie. 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>Meglévő, hagyományostól</w:t>
      </w:r>
      <w:r>
        <w:t xml:space="preserve"> eltérő tetőhéjazat felújítható; 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 jelen bekezdésben felsoroltaktól különböző meglévő tetőhéjazat a meglévővel megegyező anyaggal bővíthető, ha a csatlakozás követelményei miatt más megoldás nem lehetséges.</w:t>
      </w:r>
    </w:p>
    <w:p w:rsidR="007C53DE" w:rsidRDefault="00E15762">
      <w:pPr>
        <w:numPr>
          <w:ilvl w:val="1"/>
          <w:numId w:val="1"/>
        </w:numPr>
        <w:spacing w:after="0" w:line="240" w:lineRule="auto"/>
        <w:contextualSpacing/>
        <w:jc w:val="both"/>
      </w:pPr>
      <w:r>
        <w:t>Tömegformálásra vonatkozó követelmény: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Az épület</w:t>
      </w:r>
      <w:r>
        <w:t xml:space="preserve"> tömegét úgy kell meghatározni, hogy az paramétereiben illeszkedjen a kialakult formához, </w:t>
      </w:r>
      <w:proofErr w:type="gramStart"/>
      <w:r>
        <w:t>valamint  a</w:t>
      </w:r>
      <w:proofErr w:type="gramEnd"/>
      <w:r>
        <w:t xml:space="preserve"> településrészre jellemző léptékhez.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Épület oromfala nem nyúlhat a tető síkja fölé.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 xml:space="preserve">A tető </w:t>
      </w:r>
      <w:proofErr w:type="spellStart"/>
      <w:r>
        <w:t>kubusának</w:t>
      </w:r>
      <w:proofErr w:type="spellEnd"/>
      <w:r>
        <w:t xml:space="preserve"> meghatározásakor figyelembe kell venni a szomszédos ép</w:t>
      </w:r>
      <w:r>
        <w:t>ületek tetőformáit.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Nyeregtető alkalmazása kötelező - ettől eltérni csak szakmai konzultáció után lehet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Az épületek tetőszerkezetének hajlásszöge 40⁰ és 45⁰ között alakulhat, de a tervezett beépítettség 30%-át meg nem haladó vízszintes vetületi területen 4</w:t>
      </w:r>
      <w:r>
        <w:t>0⁰-</w:t>
      </w:r>
      <w:proofErr w:type="spellStart"/>
      <w:r>
        <w:t>nál</w:t>
      </w:r>
      <w:proofErr w:type="spellEnd"/>
      <w:r>
        <w:t xml:space="preserve"> kisebb, vagy 45⁰-</w:t>
      </w:r>
      <w:proofErr w:type="spellStart"/>
      <w:r>
        <w:t>nál</w:t>
      </w:r>
      <w:proofErr w:type="spellEnd"/>
      <w:r>
        <w:t xml:space="preserve"> nagyobb hajlású tető is kialakítható.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 xml:space="preserve"> “kutyaól” tetőkibúvó felépítmény nem építhető.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proofErr w:type="spellStart"/>
      <w:r>
        <w:t>Manzard</w:t>
      </w:r>
      <w:proofErr w:type="spellEnd"/>
      <w:r>
        <w:t xml:space="preserve"> jellegű tető nem építhető.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 kerti építmények magassága nem haladhatja meg a főépület magasságát és bruttó alapterületük nem haladhatja meg a főépület bruttó alapterületének felét.</w:t>
      </w:r>
    </w:p>
    <w:p w:rsidR="007C53DE" w:rsidRDefault="007C53DE">
      <w:pPr>
        <w:spacing w:after="0" w:line="240" w:lineRule="auto"/>
        <w:ind w:left="1440"/>
        <w:jc w:val="both"/>
      </w:pPr>
    </w:p>
    <w:p w:rsidR="007C53DE" w:rsidRDefault="00E15762">
      <w:pPr>
        <w:numPr>
          <w:ilvl w:val="1"/>
          <w:numId w:val="1"/>
        </w:numPr>
        <w:spacing w:after="0" w:line="240" w:lineRule="auto"/>
        <w:contextualSpacing/>
        <w:jc w:val="both"/>
      </w:pPr>
      <w:r>
        <w:t>Homlokzatkialakításra vonatkozó követelmény: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>A vakolt felületen síkbeli kiemelésekkel vakolattagozat,</w:t>
      </w:r>
      <w:r>
        <w:t xml:space="preserve"> párkányzat kialakítható és enyhe </w:t>
      </w:r>
      <w:proofErr w:type="spellStart"/>
      <w:r>
        <w:t>színbeli</w:t>
      </w:r>
      <w:proofErr w:type="spellEnd"/>
      <w:r>
        <w:t xml:space="preserve"> különbséggel is kiemelhető, 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 xml:space="preserve">Síkban tartott felületen eltérő színezést csak textúra váltás esetén lehet alkalmazni, 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 xml:space="preserve">A vakolt felületen vakolattextúra, vakolatmintázat alkalmazható, 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>A hagyományos építőanyagok ter</w:t>
      </w:r>
      <w:r>
        <w:t xml:space="preserve">mészetes színe és textúrája alkalmazható; 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 xml:space="preserve">Faszerkezetek, faburkolatok esetén az anyag karakterét és színvilágát meg nem </w:t>
      </w:r>
      <w:proofErr w:type="gramStart"/>
      <w:r>
        <w:t>változtató  állagmegóvó</w:t>
      </w:r>
      <w:proofErr w:type="gramEnd"/>
      <w:r>
        <w:t xml:space="preserve"> felületkezeléseken felül vörös, zöld, kék, szürke, barna, fehér és fekete színezés is alkalmazható.</w:t>
      </w:r>
    </w:p>
    <w:p w:rsidR="007C53DE" w:rsidRDefault="00E15762">
      <w:pPr>
        <w:numPr>
          <w:ilvl w:val="2"/>
          <w:numId w:val="1"/>
        </w:numPr>
        <w:spacing w:after="0" w:line="240" w:lineRule="auto"/>
        <w:jc w:val="both"/>
      </w:pPr>
      <w:r>
        <w:t>Fém szerkez</w:t>
      </w:r>
      <w:r>
        <w:t>etek esetében elfogadott a felületkezelés és a fekete festés, de a színezés nem.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Redőny beépítése sem látszó, sem rejtett módon nem elfogadható.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 xml:space="preserve">A homlokzaton nem jelenhet meg fekvő téglalap arányú nyílás. </w:t>
      </w:r>
    </w:p>
    <w:p w:rsidR="007C53DE" w:rsidRDefault="00E15762">
      <w:pPr>
        <w:numPr>
          <w:ilvl w:val="1"/>
          <w:numId w:val="1"/>
        </w:numPr>
        <w:spacing w:after="0" w:line="240" w:lineRule="auto"/>
        <w:contextualSpacing/>
        <w:jc w:val="both"/>
      </w:pPr>
      <w:r>
        <w:t>Zöldfelületek kialakítási módjára vonatkozó követ</w:t>
      </w:r>
      <w:r>
        <w:t>elmény: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 xml:space="preserve">A burkolt felületek mérete nem haladhatja meg a zöldfelületek méreteit. 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 xml:space="preserve">A növényzetet </w:t>
      </w:r>
      <w:proofErr w:type="spellStart"/>
      <w:r>
        <w:t>magyarországon</w:t>
      </w:r>
      <w:proofErr w:type="spellEnd"/>
      <w:r>
        <w:t xml:space="preserve"> őshonos növényekből kell összeállítani.</w:t>
      </w:r>
    </w:p>
    <w:p w:rsidR="007C53DE" w:rsidRDefault="00E15762">
      <w:pPr>
        <w:numPr>
          <w:ilvl w:val="2"/>
          <w:numId w:val="1"/>
        </w:numPr>
        <w:spacing w:after="0" w:line="240" w:lineRule="auto"/>
        <w:contextualSpacing/>
        <w:jc w:val="both"/>
      </w:pPr>
      <w:r>
        <w:t>A fás szárú növények épületektől mért ültetési távolsága minimum 5 m.</w:t>
      </w:r>
    </w:p>
    <w:p w:rsidR="007C53DE" w:rsidRDefault="007C53DE">
      <w:pPr>
        <w:spacing w:after="0" w:line="240" w:lineRule="auto"/>
        <w:ind w:left="-6"/>
        <w:jc w:val="both"/>
      </w:pPr>
    </w:p>
    <w:p w:rsidR="007C53DE" w:rsidRDefault="007C53DE">
      <w:pPr>
        <w:spacing w:after="0" w:line="240" w:lineRule="auto"/>
        <w:ind w:left="-6"/>
        <w:jc w:val="both"/>
      </w:pPr>
    </w:p>
    <w:p w:rsidR="007C53DE" w:rsidRDefault="007C53DE">
      <w:pPr>
        <w:spacing w:after="0" w:line="240" w:lineRule="auto"/>
        <w:ind w:left="-6"/>
        <w:jc w:val="both"/>
      </w:pPr>
    </w:p>
    <w:p w:rsidR="007C53DE" w:rsidRDefault="00E15762">
      <w:pPr>
        <w:spacing w:after="0" w:line="240" w:lineRule="auto"/>
        <w:ind w:left="360"/>
        <w:jc w:val="center"/>
        <w:rPr>
          <w:b/>
        </w:rPr>
      </w:pPr>
      <w:r>
        <w:rPr>
          <w:b/>
        </w:rPr>
        <w:t xml:space="preserve">15. Az egyes sajátos építmények, </w:t>
      </w:r>
      <w:r>
        <w:rPr>
          <w:b/>
        </w:rPr>
        <w:t>műtárgyak elhelyezésére vonatkozó általános előírások</w:t>
      </w:r>
    </w:p>
    <w:p w:rsidR="007C53DE" w:rsidRDefault="00E15762">
      <w:pPr>
        <w:spacing w:after="0" w:line="240" w:lineRule="auto"/>
        <w:ind w:left="360"/>
        <w:jc w:val="center"/>
        <w:rPr>
          <w:b/>
        </w:rPr>
      </w:pPr>
      <w:r>
        <w:rPr>
          <w:b/>
        </w:rPr>
        <w:t xml:space="preserve"> </w:t>
      </w:r>
    </w:p>
    <w:p w:rsidR="007C53DE" w:rsidRDefault="00E15762">
      <w:pPr>
        <w:spacing w:after="0" w:line="240" w:lineRule="auto"/>
        <w:ind w:left="360"/>
        <w:jc w:val="center"/>
        <w:rPr>
          <w:b/>
        </w:rPr>
      </w:pPr>
      <w:r>
        <w:rPr>
          <w:b/>
        </w:rPr>
        <w:t>16. §</w:t>
      </w:r>
    </w:p>
    <w:p w:rsidR="007C53DE" w:rsidRDefault="00E15762">
      <w:pPr>
        <w:spacing w:after="0" w:line="240" w:lineRule="auto"/>
        <w:jc w:val="both"/>
      </w:pPr>
      <w:r>
        <w:br/>
      </w:r>
      <w:r>
        <w:t xml:space="preserve">(1) Beépítésre szánt új fejlesztési területeken, az történeti településrész területén, új vezetékes energiaellátási és elektronikus hírközlési </w:t>
      </w:r>
      <w:proofErr w:type="spellStart"/>
      <w:r>
        <w:t>hálózatokat</w:t>
      </w:r>
      <w:proofErr w:type="spellEnd"/>
      <w:r>
        <w:t xml:space="preserve"> földalatti elhelyezéssel kell kiépíteni.</w:t>
      </w:r>
      <w:r>
        <w:br/>
        <w:t xml:space="preserve">(2) Belterület már beépített területén, valamint külterület </w:t>
      </w:r>
      <w:r>
        <w:t xml:space="preserve">beépítésre szánt területén, ahol a meglevő gyenge és erősáramú hálózatok föld feletti vezetésűek, új energiaellátási elektronikus hírközlési </w:t>
      </w:r>
      <w:proofErr w:type="spellStart"/>
      <w:r>
        <w:t>hálózatokat</w:t>
      </w:r>
      <w:proofErr w:type="spellEnd"/>
      <w:r>
        <w:t xml:space="preserve"> a meglevő oszlopsorra, vagy közös tartóoszlopra kell fektetni.</w:t>
      </w:r>
      <w:r>
        <w:br/>
        <w:t xml:space="preserve">(3) Új elektronikus hírközlési </w:t>
      </w:r>
      <w:proofErr w:type="spellStart"/>
      <w:r>
        <w:t>hálózatok</w:t>
      </w:r>
      <w:r>
        <w:t>at</w:t>
      </w:r>
      <w:proofErr w:type="spellEnd"/>
      <w:r>
        <w:t xml:space="preserve"> beépítésre nem szánt területen területgazdálkodási</w:t>
      </w:r>
      <w:r>
        <w:br/>
        <w:t>okokból a villamosenergia elosztási, a közvilágítási és egyéb hírközlési szabadvezetékekkel közös, egyoldali oszlopsorra kell fektetni, amelyre egyúttal a közvilágítást szolgáló lámpafejek is elhelyezhe</w:t>
      </w:r>
      <w:r>
        <w:t>tők.</w:t>
      </w:r>
      <w:r>
        <w:br/>
        <w:t>(4) Már beépített területen üzemelő föld feletti hálózat rekonstrukciója, figyelembe véve az</w:t>
      </w:r>
      <w:r>
        <w:br/>
        <w:t>egyes földfeletti bekötésű ingatlanok átkötési igényét is</w:t>
      </w:r>
      <w:r>
        <w:br/>
      </w:r>
      <w:r>
        <w:tab/>
        <w:t xml:space="preserve">b) a </w:t>
      </w:r>
      <w:proofErr w:type="spellStart"/>
      <w:r>
        <w:t>történei</w:t>
      </w:r>
      <w:proofErr w:type="spellEnd"/>
      <w:r>
        <w:t xml:space="preserve"> településrész területén</w:t>
      </w:r>
      <w:r>
        <w:br/>
      </w:r>
      <w:r>
        <w:tab/>
        <w:t>c) sétáló utcává alakítandó utcában,</w:t>
      </w:r>
      <w:r>
        <w:br/>
      </w:r>
      <w:r>
        <w:tab/>
        <w:t>d) területgazdálkodási</w:t>
      </w:r>
      <w:r>
        <w:t xml:space="preserve"> igény miatt</w:t>
      </w:r>
    </w:p>
    <w:p w:rsidR="007C53DE" w:rsidRDefault="00E15762">
      <w:pPr>
        <w:spacing w:after="0" w:line="240" w:lineRule="auto"/>
        <w:jc w:val="both"/>
      </w:pPr>
      <w:r>
        <w:tab/>
        <w:t>e) helyi védettségű területen</w:t>
      </w:r>
    </w:p>
    <w:p w:rsidR="007C53DE" w:rsidRDefault="00E15762">
      <w:pPr>
        <w:spacing w:after="0" w:line="240" w:lineRule="auto"/>
        <w:ind w:firstLine="720"/>
        <w:jc w:val="both"/>
      </w:pPr>
      <w:r>
        <w:t>f) közparkokban</w:t>
      </w:r>
    </w:p>
    <w:p w:rsidR="007C53DE" w:rsidRDefault="00E15762">
      <w:pPr>
        <w:spacing w:after="0" w:line="240" w:lineRule="auto"/>
        <w:ind w:firstLine="720"/>
        <w:jc w:val="both"/>
      </w:pPr>
      <w:r>
        <w:t>csak földalatti elhelyezéssel létesíthető.</w:t>
      </w:r>
    </w:p>
    <w:p w:rsidR="007C53DE" w:rsidRDefault="007C53DE">
      <w:pPr>
        <w:spacing w:after="0" w:line="240" w:lineRule="auto"/>
        <w:jc w:val="both"/>
      </w:pP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center"/>
      </w:pPr>
      <w:r>
        <w:rPr>
          <w:b/>
        </w:rPr>
        <w:t>16. Teljes település ellátását biztosító vezeték nélküli elektronikus hírközlés</w:t>
      </w: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17.§</w:t>
      </w: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both"/>
      </w:pPr>
      <w:r>
        <w:t xml:space="preserve">(1) Új antenna csak a településképi szempontok érvényesítésével </w:t>
      </w:r>
      <w:r>
        <w:t xml:space="preserve">és a környezethez illeszkedően helyezhető el. A településképi megfelelést tervezőnek kötelező szakmai konzultáció keretében igazolni kell. </w:t>
      </w:r>
    </w:p>
    <w:p w:rsidR="007C53DE" w:rsidRDefault="00E15762">
      <w:pPr>
        <w:spacing w:after="0" w:line="240" w:lineRule="auto"/>
        <w:jc w:val="both"/>
      </w:pPr>
      <w:r>
        <w:t>(2) Belterületen belül, valamint a külterület beépítésre szánt területein az antennák elhelyezésénél a következő köv</w:t>
      </w:r>
      <w:r>
        <w:t xml:space="preserve">etelményeknek kell megfelelni: </w:t>
      </w:r>
    </w:p>
    <w:p w:rsidR="007C53DE" w:rsidRDefault="00E15762">
      <w:pPr>
        <w:spacing w:after="0" w:line="240" w:lineRule="auto"/>
        <w:ind w:firstLine="720"/>
        <w:jc w:val="both"/>
      </w:pPr>
      <w:r>
        <w:t>a) Antenna csak már meglevő építményre telepíthető a gazdasági övezetek kivételével.</w:t>
      </w:r>
    </w:p>
    <w:p w:rsidR="007C53DE" w:rsidRDefault="00E15762">
      <w:pPr>
        <w:spacing w:after="0" w:line="240" w:lineRule="auto"/>
        <w:ind w:firstLine="720"/>
        <w:jc w:val="both"/>
      </w:pPr>
      <w:r>
        <w:t>b) Ha meglévő épület, építmény tetejére valamely okból nem lenne telepíthető az új antenna, akkor – gazdasági övezetek kivételével – az ant</w:t>
      </w:r>
      <w:r>
        <w:t xml:space="preserve">enna önállóan csak multifunkcionális (pl. sportpálya térvilágítás, vendéglátó egységgel együtt építve, kilátó, vadles stb.) kialakítással telepíthető. </w:t>
      </w:r>
    </w:p>
    <w:p w:rsidR="007C53DE" w:rsidRDefault="00E15762">
      <w:pPr>
        <w:spacing w:after="0" w:line="240" w:lineRule="auto"/>
        <w:ind w:firstLine="720"/>
        <w:jc w:val="both"/>
      </w:pPr>
      <w:r>
        <w:t xml:space="preserve">c) Antenna templomtoronyra nem helyezhető el. </w:t>
      </w:r>
    </w:p>
    <w:p w:rsidR="007C53DE" w:rsidRDefault="00E15762">
      <w:pPr>
        <w:spacing w:after="0" w:line="240" w:lineRule="auto"/>
        <w:ind w:firstLine="720"/>
        <w:jc w:val="both"/>
      </w:pPr>
      <w:r>
        <w:t>d) Helyi védettséggel érintett építményen, közparkban, la</w:t>
      </w:r>
      <w:r>
        <w:t xml:space="preserve">kó építési övezetben antenna nem telepíthető. </w:t>
      </w:r>
    </w:p>
    <w:p w:rsidR="007C53DE" w:rsidRDefault="00E15762">
      <w:pPr>
        <w:spacing w:after="0" w:line="240" w:lineRule="auto"/>
        <w:ind w:firstLine="720"/>
        <w:jc w:val="both"/>
      </w:pPr>
      <w:r>
        <w:t xml:space="preserve">e) Gazdasági övezetekben önálló tartószerkezettel telepített antenna lakóépületektől csak legalább 100 méter távolságra helyezhető el. </w:t>
      </w:r>
    </w:p>
    <w:p w:rsidR="007C53DE" w:rsidRDefault="00E15762">
      <w:pPr>
        <w:spacing w:after="0" w:line="240" w:lineRule="auto"/>
        <w:jc w:val="both"/>
      </w:pPr>
      <w:r>
        <w:t>(3) A mikrohullámú összeköttetés biztosításához szükséges magassági korlátozást minden esetben be kell tartani.</w:t>
      </w:r>
    </w:p>
    <w:p w:rsidR="007C53DE" w:rsidRDefault="007C53DE">
      <w:pPr>
        <w:spacing w:after="0" w:line="240" w:lineRule="auto"/>
        <w:jc w:val="both"/>
      </w:pP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lastRenderedPageBreak/>
        <w:t xml:space="preserve">17. Felszíni energiaellátási és elektronikus hírközlési sajátos építmények, műtárgyak elhelyezésére vonatkozó egyedi előírások </w:t>
      </w: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 xml:space="preserve">18. § </w:t>
      </w: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both"/>
      </w:pPr>
      <w:r>
        <w:t xml:space="preserve">(1) Teljes település ellátását biztosító felszíni energiaellátási és elektronikus hírközlési sajátos építmények, műtárgyak elhelyezésére elsősorban alkalmas területek: </w:t>
      </w:r>
    </w:p>
    <w:p w:rsidR="007C53DE" w:rsidRDefault="00E15762">
      <w:pPr>
        <w:spacing w:after="0" w:line="240" w:lineRule="auto"/>
        <w:ind w:firstLine="720"/>
        <w:jc w:val="both"/>
      </w:pPr>
      <w:r>
        <w:t xml:space="preserve">a) mezőgazdasági, </w:t>
      </w:r>
    </w:p>
    <w:p w:rsidR="007C53DE" w:rsidRDefault="00E15762">
      <w:pPr>
        <w:spacing w:after="0" w:line="240" w:lineRule="auto"/>
        <w:ind w:firstLine="720"/>
        <w:jc w:val="both"/>
      </w:pPr>
      <w:r>
        <w:t xml:space="preserve">b) gazdasági, </w:t>
      </w:r>
    </w:p>
    <w:p w:rsidR="007C53DE" w:rsidRDefault="00E15762">
      <w:pPr>
        <w:spacing w:after="0" w:line="240" w:lineRule="auto"/>
        <w:ind w:firstLine="720"/>
        <w:jc w:val="both"/>
      </w:pPr>
      <w:r>
        <w:t xml:space="preserve">c) különleges területek. </w:t>
      </w:r>
    </w:p>
    <w:p w:rsidR="007C53DE" w:rsidRDefault="00E15762">
      <w:pPr>
        <w:spacing w:after="0" w:line="240" w:lineRule="auto"/>
        <w:jc w:val="both"/>
      </w:pPr>
      <w:r>
        <w:t>(2) A történeti településré</w:t>
      </w:r>
      <w:r>
        <w:t xml:space="preserve">sz, a közterek, -parkok területén a sajátos építményekkel, műtárgyakkal kapcsolatos anyaghasználatra vonatkozó követelmények: </w:t>
      </w:r>
    </w:p>
    <w:p w:rsidR="007C53DE" w:rsidRDefault="00E15762">
      <w:pPr>
        <w:spacing w:after="0" w:line="240" w:lineRule="auto"/>
        <w:jc w:val="both"/>
      </w:pPr>
      <w:r>
        <w:t xml:space="preserve">a) építmények esetében is elsődlegesen földalatti elhelyezés preferált, </w:t>
      </w:r>
    </w:p>
    <w:p w:rsidR="007C53DE" w:rsidRDefault="00E15762">
      <w:pPr>
        <w:spacing w:after="0" w:line="240" w:lineRule="auto"/>
        <w:jc w:val="both"/>
      </w:pPr>
      <w:r>
        <w:t xml:space="preserve">b) építmény föld feletti kialakítása esetén tégla, vagy </w:t>
      </w:r>
      <w:r>
        <w:t>vakolt homlokzat, égett kerámiacserép, vagy korcolt fémlemez fedés megengedett.</w:t>
      </w:r>
    </w:p>
    <w:p w:rsidR="007C53DE" w:rsidRDefault="00E15762">
      <w:pPr>
        <w:spacing w:after="0" w:line="240" w:lineRule="auto"/>
        <w:jc w:val="both"/>
      </w:pPr>
      <w:r>
        <w:t xml:space="preserve">c) oszlop jellegű építmény </w:t>
      </w:r>
      <w:proofErr w:type="spellStart"/>
      <w:r>
        <w:t>anyaga</w:t>
      </w:r>
      <w:proofErr w:type="spellEnd"/>
      <w:r>
        <w:t xml:space="preserve"> lehet fa, öntött </w:t>
      </w:r>
      <w:proofErr w:type="gramStart"/>
      <w:r>
        <w:t xml:space="preserve">vas, </w:t>
      </w:r>
      <w:proofErr w:type="gramEnd"/>
      <w:r>
        <w:t>vagy beton</w:t>
      </w:r>
    </w:p>
    <w:p w:rsidR="007C53DE" w:rsidRDefault="007C53DE">
      <w:pPr>
        <w:spacing w:after="0" w:line="240" w:lineRule="auto"/>
        <w:jc w:val="both"/>
      </w:pP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 xml:space="preserve">18. Reklámok és reklámhordozók elhelyezésére vonatkozó általános előírások </w:t>
      </w:r>
    </w:p>
    <w:p w:rsidR="007C53DE" w:rsidRDefault="007C53DE">
      <w:pPr>
        <w:spacing w:after="0" w:line="240" w:lineRule="auto"/>
        <w:jc w:val="center"/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 xml:space="preserve">19. § </w:t>
      </w: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both"/>
      </w:pPr>
      <w:r>
        <w:t>(1) Reklám-, illetve h</w:t>
      </w:r>
      <w:r>
        <w:t>irdető berendezés, felület építése, elhelyezése, áthelyezése, átalakítása és bővítése az országos jogszabályok, a helyi építési szabályzat, és e rendelet betartásával végezhető.</w:t>
      </w:r>
    </w:p>
    <w:p w:rsidR="007C53DE" w:rsidRDefault="00E15762">
      <w:pPr>
        <w:spacing w:after="0" w:line="240" w:lineRule="auto"/>
        <w:jc w:val="both"/>
      </w:pPr>
      <w:r>
        <w:t>(2) Reklám-, illetve hirdető berendezés, felület közterületen, valamint közter</w:t>
      </w:r>
      <w:r>
        <w:t xml:space="preserve">ületről látható magánterületen a településrész jellegzetes, illetve hagyományt őrző építészeti </w:t>
      </w:r>
      <w:proofErr w:type="spellStart"/>
      <w:r>
        <w:t>arculatához</w:t>
      </w:r>
      <w:proofErr w:type="spellEnd"/>
      <w:r>
        <w:t xml:space="preserve"> illeszkedő formai kialakítással, színhasználattal létesíthető. </w:t>
      </w:r>
    </w:p>
    <w:p w:rsidR="007C53DE" w:rsidRDefault="00E15762">
      <w:pPr>
        <w:spacing w:after="0" w:line="240" w:lineRule="auto"/>
        <w:jc w:val="both"/>
      </w:pPr>
      <w:r>
        <w:t>(3) Reklám-, illetve hirdetés elhelyezése közterületen csak utcabútoron – utasváró, k</w:t>
      </w:r>
      <w:r>
        <w:t xml:space="preserve">ioszk, információs vagy más célú berendezésen – lehetséges. </w:t>
      </w:r>
    </w:p>
    <w:p w:rsidR="007C53DE" w:rsidRDefault="00E15762">
      <w:pPr>
        <w:spacing w:after="0" w:line="240" w:lineRule="auto"/>
        <w:jc w:val="both"/>
      </w:pPr>
      <w:r>
        <w:t xml:space="preserve">(4) Utasváró hát- vagy oldalfalának felhasználásával, egyedileg kialakított zárt üvegvitrinben helyezhető el hirdetés, a vitrin méretéhez igazodó méretben. </w:t>
      </w:r>
    </w:p>
    <w:p w:rsidR="007C53DE" w:rsidRDefault="00E15762">
      <w:pPr>
        <w:spacing w:after="0" w:line="240" w:lineRule="auto"/>
        <w:jc w:val="both"/>
      </w:pPr>
      <w:r>
        <w:t>(5) Sajtótermék kiskereskedelmi forgal</w:t>
      </w:r>
      <w:r>
        <w:t>mazására, hideg-meleg étel és ital árusítására, virág, ajándék árusítására, illetve turisztikai funkciók biztosítására irányuló tevékenység folytatására szolgáló árusító pavilon, kioszk üvegvitrinében helyezhető el csak a hirdetés. A kioszk homlokzatát, tö</w:t>
      </w:r>
      <w:r>
        <w:t xml:space="preserve">megét az adott településrészre vonatkozó településképi előírások szerint kell kialakítani, </w:t>
      </w:r>
      <w:proofErr w:type="spellStart"/>
      <w:r>
        <w:t>murália</w:t>
      </w:r>
      <w:proofErr w:type="spellEnd"/>
      <w:r>
        <w:t xml:space="preserve"> (ragasztás, falfestés) elhelyezése nem megengedett. </w:t>
      </w:r>
    </w:p>
    <w:p w:rsidR="007C53DE" w:rsidRDefault="00E15762">
      <w:pPr>
        <w:spacing w:after="0" w:line="240" w:lineRule="auto"/>
        <w:jc w:val="both"/>
      </w:pPr>
      <w:r>
        <w:t>(6) Információs vagy más célú berendezés (a továbbiakban: információs hirdető berendezés) közérdeket szo</w:t>
      </w:r>
      <w:r>
        <w:t xml:space="preserve">lgáló, cégre vagy tevékenységre figyelmet felhívó, tájékoztató, felület vagy berendezés lehet, ezen belül: </w:t>
      </w:r>
    </w:p>
    <w:p w:rsidR="007C53DE" w:rsidRDefault="00E15762">
      <w:pPr>
        <w:spacing w:after="0" w:line="240" w:lineRule="auto"/>
        <w:ind w:firstLine="720"/>
        <w:jc w:val="both"/>
      </w:pPr>
      <w:r>
        <w:t xml:space="preserve">a) hirdető tábla, </w:t>
      </w:r>
    </w:p>
    <w:p w:rsidR="007C53DE" w:rsidRDefault="00E15762">
      <w:pPr>
        <w:spacing w:after="0" w:line="240" w:lineRule="auto"/>
        <w:ind w:firstLine="720"/>
        <w:jc w:val="both"/>
      </w:pPr>
      <w:r>
        <w:t xml:space="preserve">b) egyedi tájékoztató tábla. </w:t>
      </w:r>
    </w:p>
    <w:p w:rsidR="007C53DE" w:rsidRDefault="00E15762">
      <w:pPr>
        <w:spacing w:after="0" w:line="240" w:lineRule="auto"/>
        <w:jc w:val="both"/>
      </w:pPr>
      <w:r>
        <w:t>(7) Közművelődési célú hirdetőoszlopon, hirdető felületen csak közművelődéssel kapcsolatos tájékozt</w:t>
      </w:r>
      <w:r>
        <w:t xml:space="preserve">atás, reklám, plakát helyezhető el. </w:t>
      </w:r>
    </w:p>
    <w:p w:rsidR="007C53DE" w:rsidRDefault="00E15762">
      <w:pPr>
        <w:spacing w:after="0" w:line="240" w:lineRule="auto"/>
        <w:jc w:val="both"/>
      </w:pPr>
      <w:r>
        <w:t xml:space="preserve">(8) A közművelődési célú hirdetőoszlopok, információs hirdető berendezések, kioszkok állítása esetén a településképi illeszkedést szakmai konzultáció alkalmával kell igazolni. </w:t>
      </w:r>
    </w:p>
    <w:p w:rsidR="007C53DE" w:rsidRDefault="00E15762">
      <w:pPr>
        <w:spacing w:after="0" w:line="240" w:lineRule="auto"/>
        <w:jc w:val="both"/>
      </w:pPr>
      <w:r>
        <w:t xml:space="preserve">(9) Építményeken, kerítésen az adott épületben működő szervezettel, céggel, tevékenységgel kapcsolatban a következők hirdető-felületek, – berendezések helyezhetők el: </w:t>
      </w:r>
    </w:p>
    <w:p w:rsidR="007C53DE" w:rsidRDefault="00E15762">
      <w:pPr>
        <w:spacing w:after="0" w:line="240" w:lineRule="auto"/>
        <w:ind w:firstLine="720"/>
        <w:jc w:val="both"/>
      </w:pPr>
      <w:r>
        <w:t xml:space="preserve">a) cégtábla, </w:t>
      </w:r>
    </w:p>
    <w:p w:rsidR="007C53DE" w:rsidRDefault="00E15762">
      <w:pPr>
        <w:spacing w:after="0" w:line="240" w:lineRule="auto"/>
        <w:ind w:firstLine="720"/>
        <w:jc w:val="both"/>
      </w:pPr>
      <w:r>
        <w:lastRenderedPageBreak/>
        <w:t xml:space="preserve">b) cégér, </w:t>
      </w:r>
    </w:p>
    <w:p w:rsidR="007C53DE" w:rsidRDefault="00E15762">
      <w:pPr>
        <w:spacing w:after="0" w:line="240" w:lineRule="auto"/>
        <w:ind w:firstLine="720"/>
        <w:jc w:val="both"/>
      </w:pPr>
      <w:r>
        <w:t xml:space="preserve">c) címtábla, </w:t>
      </w:r>
    </w:p>
    <w:p w:rsidR="007C53DE" w:rsidRDefault="00E15762">
      <w:pPr>
        <w:spacing w:after="0" w:line="240" w:lineRule="auto"/>
        <w:ind w:firstLine="720"/>
        <w:jc w:val="both"/>
      </w:pPr>
      <w:r>
        <w:t>d) saját vállalkozást népszerűsítő berendezés, fe</w:t>
      </w:r>
      <w:r>
        <w:t xml:space="preserve">lület. </w:t>
      </w:r>
    </w:p>
    <w:p w:rsidR="007C53DE" w:rsidRDefault="00E15762">
      <w:pPr>
        <w:spacing w:after="0" w:line="240" w:lineRule="auto"/>
        <w:jc w:val="both"/>
      </w:pPr>
      <w:r>
        <w:t xml:space="preserve">(10) A (9) bekezdésben </w:t>
      </w:r>
      <w:proofErr w:type="spellStart"/>
      <w:r>
        <w:t>felsoroltakon</w:t>
      </w:r>
      <w:proofErr w:type="spellEnd"/>
      <w:r>
        <w:t xml:space="preserve"> felül reklám közzététele és reklámhordozók, reklámhordozót tartó berendezések elhelyezése magánterületen nem megengedett. </w:t>
      </w:r>
    </w:p>
    <w:p w:rsidR="007C53DE" w:rsidRDefault="00E15762">
      <w:pPr>
        <w:spacing w:after="0" w:line="240" w:lineRule="auto"/>
        <w:jc w:val="both"/>
      </w:pPr>
      <w:r>
        <w:t>(11) Világító felületű vagy megvilágított hirdető-berendezés csak cégér, cég-, címtábla,</w:t>
      </w:r>
      <w:r>
        <w:t xml:space="preserve"> kirakat lehet. </w:t>
      </w:r>
    </w:p>
    <w:p w:rsidR="007C53DE" w:rsidRDefault="00E15762">
      <w:pPr>
        <w:spacing w:after="0" w:line="240" w:lineRule="auto"/>
        <w:jc w:val="both"/>
      </w:pPr>
      <w:r>
        <w:t xml:space="preserve">(12) Saját vállalkozást népszerűsítő berendezés, felület tulajdonosa köteles gondoskodni annak rendszeres karbantartásáról. </w:t>
      </w:r>
    </w:p>
    <w:p w:rsidR="007C53DE" w:rsidRDefault="00E15762">
      <w:pPr>
        <w:spacing w:after="0" w:line="240" w:lineRule="auto"/>
        <w:jc w:val="both"/>
      </w:pPr>
      <w:r>
        <w:t>(13) Ha a saját vállalkozást népszerűsítő berendezés tulajdonosa a (2) bekezdés szerinti kötelezettségének nem tes</w:t>
      </w:r>
      <w:r>
        <w:t xml:space="preserve">z eleget és azt felszólításra sem teljesíti, úgy a polgármester – településképi kötelezés eljárásban – előírhatja a berendezés leszerelését, a felület megszüntetését. </w:t>
      </w:r>
    </w:p>
    <w:p w:rsidR="007C53DE" w:rsidRDefault="007C53DE">
      <w:pPr>
        <w:spacing w:after="0" w:line="240" w:lineRule="auto"/>
        <w:jc w:val="both"/>
        <w:rPr>
          <w:b/>
        </w:rPr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19. Az épületportálok kialakítására, a cég- és címtáblák elhelyezésére vonatkozó sajáto</w:t>
      </w:r>
      <w:r>
        <w:rPr>
          <w:b/>
        </w:rPr>
        <w:t xml:space="preserve">s szabályok </w:t>
      </w:r>
    </w:p>
    <w:p w:rsidR="007C53DE" w:rsidRDefault="007C53DE">
      <w:pPr>
        <w:spacing w:after="0" w:line="240" w:lineRule="auto"/>
        <w:jc w:val="center"/>
        <w:rPr>
          <w:b/>
        </w:rPr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20. §</w:t>
      </w:r>
    </w:p>
    <w:p w:rsidR="007C53DE" w:rsidRDefault="007C53DE">
      <w:pPr>
        <w:spacing w:after="0" w:line="240" w:lineRule="auto"/>
      </w:pPr>
    </w:p>
    <w:p w:rsidR="007C53DE" w:rsidRDefault="00E15762">
      <w:pPr>
        <w:spacing w:after="0" w:line="240" w:lineRule="auto"/>
        <w:jc w:val="both"/>
      </w:pPr>
      <w:r>
        <w:t xml:space="preserve"> (1) A kereskedelmi-, szolgáltató- és vendéglátó rendeltetési egységet, valamint közforgalmú irodát, illetve bemutatótermet magába foglaló új épület engedélyezési tervének, továbbá meglévő épület esetén az ilyen rendeltetés-változásra </w:t>
      </w:r>
      <w:r>
        <w:t>vonatkozó bejelentés mellékletének tartalmaznia kell az épület közterületről látható felületén (a homlokzaton, a kapualjban, az épület előtti kerítésen, illetve támfalon) elhelyezendő cég- és címtáblák, valamint a saját vállalkozást népszerűsítő berendezés</w:t>
      </w:r>
      <w:r>
        <w:t xml:space="preserve"> és az egyéb épületszerkezetek (pl. esővédő tetők és kirakatszekrények), továbbá a homlokzat érintett szakasza megvilágításának megoldását. </w:t>
      </w:r>
    </w:p>
    <w:p w:rsidR="007C53DE" w:rsidRDefault="00E15762">
      <w:pPr>
        <w:spacing w:after="0" w:line="240" w:lineRule="auto"/>
        <w:jc w:val="both"/>
      </w:pPr>
      <w:r>
        <w:t>(2) A terven az esetben is fel kell tüntetni valamennyi lehetséges cég- és címtábla, valamint saját vállalkozást né</w:t>
      </w:r>
      <w:r>
        <w:t xml:space="preserve">pszerűsítő berendezés elhelyezését, méretét, tartó-, illetve hordozó felületét és szerkezeti megoldását, ha azok megvalósítása több ütemben történik. </w:t>
      </w:r>
    </w:p>
    <w:p w:rsidR="007C53DE" w:rsidRDefault="00E15762">
      <w:pPr>
        <w:spacing w:after="0" w:line="240" w:lineRule="auto"/>
        <w:jc w:val="both"/>
      </w:pPr>
      <w:r>
        <w:t>(3) Amennyiben a már meglévő cég- és címtábla, valamint saját vállalkozást népszerűsítő berendezés megjel</w:t>
      </w:r>
      <w:r>
        <w:t xml:space="preserve">enése, kialakítása ellentétes az e rendeletben megfogalmazott településképi elvárásokkal, illetve elhelyezésük bejelentés nélkül történt, az önkormányzat kezdeményezheti azok átalakítását, megszüntetését. </w:t>
      </w: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20. Hirdetmények elhelyezése építmények közterüle</w:t>
      </w:r>
      <w:r>
        <w:rPr>
          <w:b/>
        </w:rPr>
        <w:t xml:space="preserve">tről látható felületén </w:t>
      </w:r>
    </w:p>
    <w:p w:rsidR="007C53DE" w:rsidRDefault="007C53DE">
      <w:pPr>
        <w:spacing w:after="0" w:line="240" w:lineRule="auto"/>
        <w:jc w:val="center"/>
      </w:pPr>
    </w:p>
    <w:p w:rsidR="007C53DE" w:rsidRDefault="00E15762">
      <w:pPr>
        <w:spacing w:after="0" w:line="240" w:lineRule="auto"/>
        <w:jc w:val="center"/>
      </w:pPr>
      <w:r>
        <w:rPr>
          <w:b/>
        </w:rPr>
        <w:t>21. §</w:t>
      </w:r>
      <w:r>
        <w:t xml:space="preserve"> </w:t>
      </w: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both"/>
      </w:pPr>
      <w:r>
        <w:t>(1) Építmény homlokzatán, építési telek kerítésén, kerítéskapuján és támfalán – a (2) és (3) bekezdésben foglalt kivétellel – kizárólag az ingatlan rendeltetési egységeiben folytatott kereskedelmi-, szolgáltató-, illetve ve</w:t>
      </w:r>
      <w:r>
        <w:t>ndéglátó tevékenységhez közvetlenül kapcsolódó saját vállalkozást népszerűsítő berendezés (cég- és címtábla, cégér és ilyen célú fényreklám) létesíthető, illetve az építési telken csak hasonló tartalmú önálló hirdető-berendezés helyezhető el a településkép</w:t>
      </w:r>
      <w:r>
        <w:t xml:space="preserve">re vonatkozó előírások betartásával. </w:t>
      </w:r>
    </w:p>
    <w:p w:rsidR="007C53DE" w:rsidRDefault="00E15762">
      <w:pPr>
        <w:spacing w:after="0" w:line="240" w:lineRule="auto"/>
        <w:jc w:val="both"/>
      </w:pPr>
      <w:r>
        <w:t xml:space="preserve">(2) Az (1) bekezdés szerinti korlátozás nem vonatkozik a közművelődési intézményi épületek, építmények homlokzatán, az ilyen célú ingatlanok kerítésén, kerítéskapuján és támfalán létesített, illetve elhelyezett hirdető-berendezésekre. </w:t>
      </w:r>
    </w:p>
    <w:p w:rsidR="007C53DE" w:rsidRDefault="00E15762">
      <w:pPr>
        <w:spacing w:after="0" w:line="240" w:lineRule="auto"/>
        <w:jc w:val="both"/>
      </w:pPr>
      <w:r>
        <w:lastRenderedPageBreak/>
        <w:t>(3) Helyi egyedi épí</w:t>
      </w:r>
      <w:r>
        <w:t xml:space="preserve">tészeti védettség alá helyezett épületen, valamint a hozzátartozó telken, a telek kerítésén, kerítéskapuján és támfalán saját vállalkozást népszerűsítő berendezés nem helyezhető el. </w:t>
      </w:r>
    </w:p>
    <w:p w:rsidR="007C53DE" w:rsidRDefault="00E15762">
      <w:pPr>
        <w:spacing w:after="0" w:line="240" w:lineRule="auto"/>
        <w:jc w:val="both"/>
      </w:pPr>
      <w:r>
        <w:t>(4) Az (</w:t>
      </w:r>
      <w:proofErr w:type="gramStart"/>
      <w:r>
        <w:t>1)-(</w:t>
      </w:r>
      <w:proofErr w:type="gramEnd"/>
      <w:r>
        <w:t>3) bekezdés szerint tervezett saját vállalkozást népszerűsítő</w:t>
      </w:r>
      <w:r>
        <w:t xml:space="preserve"> berendezések tartó-, illetve hordozó szerkezeteit, felületeit úgy kell kialakítani, hogy azok méretei, arányai és alkalmazott </w:t>
      </w:r>
      <w:proofErr w:type="spellStart"/>
      <w:r>
        <w:t>anyagai</w:t>
      </w:r>
      <w:proofErr w:type="spellEnd"/>
      <w:r>
        <w:t xml:space="preserve"> illeszkedjenek az érintett épület (építmény) építészeti megoldásaihoz, illetve a településképi környezethez. </w:t>
      </w:r>
    </w:p>
    <w:p w:rsidR="007C53DE" w:rsidRDefault="007C53DE">
      <w:pPr>
        <w:spacing w:after="0" w:line="240" w:lineRule="auto"/>
        <w:jc w:val="both"/>
        <w:rPr>
          <w:b/>
        </w:rPr>
      </w:pPr>
    </w:p>
    <w:p w:rsidR="007C53DE" w:rsidRDefault="007C53DE">
      <w:pPr>
        <w:spacing w:after="0" w:line="240" w:lineRule="auto"/>
        <w:jc w:val="both"/>
        <w:rPr>
          <w:b/>
        </w:rPr>
      </w:pPr>
    </w:p>
    <w:p w:rsidR="007C53DE" w:rsidRDefault="00E15762">
      <w:pPr>
        <w:spacing w:after="0" w:line="240" w:lineRule="auto"/>
        <w:jc w:val="center"/>
      </w:pPr>
      <w:r>
        <w:rPr>
          <w:b/>
        </w:rPr>
        <w:t>21. A köz</w:t>
      </w:r>
      <w:r>
        <w:rPr>
          <w:b/>
        </w:rPr>
        <w:t>területi hirdetési célú berendezések létesítésének általános szabályai</w:t>
      </w:r>
      <w:r>
        <w:t xml:space="preserve"> </w:t>
      </w:r>
    </w:p>
    <w:p w:rsidR="007C53DE" w:rsidRDefault="007C53DE">
      <w:pPr>
        <w:spacing w:after="0" w:line="240" w:lineRule="auto"/>
        <w:jc w:val="center"/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 xml:space="preserve">22. § </w:t>
      </w: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jc w:val="both"/>
      </w:pPr>
      <w:r>
        <w:t>(1) Közterületen információs hirdető-berendezést – függetlenül annak méretétől és szerkezetétől – a jogszabályi tilalmakra is figyelemmel úgy kell elhelyezni, hogy az ne akadályozza a közterület más részei és a szomszédos ingatlanok rendeltetésszerű haszná</w:t>
      </w:r>
      <w:r>
        <w:t xml:space="preserve">latát, valamint ne sértse a szomszédok jogait és törvényes érdekeit. </w:t>
      </w:r>
    </w:p>
    <w:p w:rsidR="007C53DE" w:rsidRDefault="00E15762">
      <w:pPr>
        <w:spacing w:after="0" w:line="240" w:lineRule="auto"/>
        <w:jc w:val="both"/>
      </w:pPr>
      <w:r>
        <w:t>(2) Legfeljebb 11,0 m2 nagyságú közterületi információs hirdető-berendezés a főútvonalak szabályozási területén, környezetét és a közlekedést nem zavaró módon, 1 km-en legfeljebb 2 helye</w:t>
      </w:r>
      <w:r>
        <w:t xml:space="preserve">n, egymástól legalább 300 m távolságra létesíthető. </w:t>
      </w:r>
    </w:p>
    <w:p w:rsidR="007C53DE" w:rsidRDefault="00E15762">
      <w:pPr>
        <w:spacing w:after="0" w:line="240" w:lineRule="auto"/>
        <w:jc w:val="both"/>
      </w:pPr>
      <w:r>
        <w:t>(3) Legfeljebb 1,5 m2 nagyságú közterületi információs hirdető-berendezés a település teljes belterületén elhelyezhető.</w:t>
      </w:r>
    </w:p>
    <w:p w:rsidR="007C53DE" w:rsidRDefault="007C53DE">
      <w:pPr>
        <w:spacing w:after="0" w:line="240" w:lineRule="auto"/>
        <w:ind w:left="-6"/>
        <w:jc w:val="both"/>
      </w:pPr>
    </w:p>
    <w:p w:rsidR="007C53DE" w:rsidRDefault="007C53DE">
      <w:pPr>
        <w:spacing w:after="0" w:line="240" w:lineRule="auto"/>
        <w:ind w:left="-6"/>
        <w:jc w:val="both"/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V. FEJEZET KÖTELEZŐ SZAKMAI KONZULTÁCIÓ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22. Rendelkezés a szakmai konzultációról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23. §</w:t>
      </w:r>
    </w:p>
    <w:p w:rsidR="007C53DE" w:rsidRDefault="00E15762">
      <w:pPr>
        <w:spacing w:after="0" w:line="240" w:lineRule="auto"/>
        <w:ind w:left="-6"/>
        <w:jc w:val="both"/>
      </w:pPr>
      <w:r>
        <w:t>(1) A helyi településképi előírások értelmezésével kapcsolatban, továbbá a készülő építészeti-műszaki dokumentációk munkaközi egyeztetése céljából az építtető, illetve az általa megbízott tervező szakmai konzultációt kezdeményezhet. A konzultációs le</w:t>
      </w:r>
      <w:r>
        <w:t>hetőség biztosításáról a főépítész, megbízott főépítész hiányában a polgármester gondoskodik.</w:t>
      </w:r>
    </w:p>
    <w:p w:rsidR="007C53DE" w:rsidRDefault="00E15762">
      <w:pPr>
        <w:spacing w:after="0" w:line="240" w:lineRule="auto"/>
        <w:ind w:left="-6"/>
        <w:jc w:val="both"/>
      </w:pPr>
      <w:r>
        <w:t>(2) A szakmai konzultáció keretében lehetőség van</w:t>
      </w:r>
    </w:p>
    <w:p w:rsidR="007C53DE" w:rsidRDefault="00E15762">
      <w:pPr>
        <w:spacing w:after="0" w:line="240" w:lineRule="auto"/>
        <w:ind w:left="-6" w:firstLine="726"/>
        <w:jc w:val="both"/>
      </w:pPr>
      <w:r>
        <w:t>a) a tervezés során felmerült megoldások értékelésére,</w:t>
      </w:r>
    </w:p>
    <w:p w:rsidR="007C53DE" w:rsidRDefault="00E15762">
      <w:pPr>
        <w:spacing w:after="0" w:line="240" w:lineRule="auto"/>
        <w:ind w:left="-6" w:firstLine="726"/>
        <w:jc w:val="both"/>
      </w:pPr>
      <w:r>
        <w:t>b) a terv munkaközi javaslatainak előzetes minősítésére,</w:t>
      </w:r>
    </w:p>
    <w:p w:rsidR="007C53DE" w:rsidRDefault="00E15762">
      <w:pPr>
        <w:spacing w:after="0" w:line="240" w:lineRule="auto"/>
        <w:ind w:left="-6" w:firstLine="726"/>
        <w:jc w:val="both"/>
      </w:pPr>
      <w:r>
        <w:t>c) e rendelet szerinti településképi, illeszkedési követelmények egyeztetésére.</w:t>
      </w:r>
    </w:p>
    <w:p w:rsidR="007C53DE" w:rsidRDefault="00E15762">
      <w:pPr>
        <w:spacing w:after="0" w:line="240" w:lineRule="auto"/>
        <w:ind w:left="-6"/>
        <w:jc w:val="both"/>
      </w:pPr>
      <w:r>
        <w:t>(3) A településkép-védelmi tájékoztatás és szakmai konzultáció kötelező:</w:t>
      </w:r>
    </w:p>
    <w:p w:rsidR="007C53DE" w:rsidRDefault="00E15762">
      <w:pPr>
        <w:spacing w:after="0" w:line="240" w:lineRule="auto"/>
        <w:ind w:left="720"/>
        <w:jc w:val="both"/>
        <w:rPr>
          <w:highlight w:val="white"/>
        </w:rPr>
      </w:pPr>
      <w:r>
        <w:rPr>
          <w:highlight w:val="white"/>
        </w:rPr>
        <w:t>a) a jelen rendelet 13. § (1) a), 13. § (6), 14. § (1) b), 14. § (3) b), 15. § (3) b) (iv),17. § (1), 19. § (8) szerinti esetekben,</w:t>
      </w:r>
    </w:p>
    <w:p w:rsidR="007C53DE" w:rsidRDefault="00E15762">
      <w:pPr>
        <w:spacing w:after="0" w:line="240" w:lineRule="auto"/>
        <w:ind w:left="720"/>
        <w:jc w:val="both"/>
      </w:pPr>
      <w:r>
        <w:t>b) helyi értékvédelmi területet; H1 jelű védett épületet, H2 jelű, részleges védelem alatt álló épületet és H3 jelű védett é</w:t>
      </w:r>
      <w:r>
        <w:t>pítményt érintő építési tevékenység esetén.</w:t>
      </w:r>
    </w:p>
    <w:p w:rsidR="007C53DE" w:rsidRDefault="00E15762">
      <w:pPr>
        <w:spacing w:after="0" w:line="240" w:lineRule="auto"/>
        <w:ind w:left="720"/>
        <w:jc w:val="both"/>
      </w:pPr>
      <w:r>
        <w:t xml:space="preserve"> 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24. §</w:t>
      </w:r>
    </w:p>
    <w:p w:rsidR="007C53DE" w:rsidRDefault="00E15762">
      <w:pPr>
        <w:spacing w:after="0" w:line="240" w:lineRule="auto"/>
        <w:ind w:left="-6"/>
        <w:jc w:val="both"/>
      </w:pPr>
      <w:r>
        <w:t>(1) A szakmai konzultáció időpontja a felelőssel egyeztetve kerül kijelölésre.</w:t>
      </w:r>
    </w:p>
    <w:p w:rsidR="007C53DE" w:rsidRDefault="00E15762">
      <w:pPr>
        <w:spacing w:after="0" w:line="240" w:lineRule="auto"/>
        <w:ind w:left="-6"/>
        <w:jc w:val="both"/>
      </w:pPr>
      <w:r>
        <w:t>(2) A konzultációt a tervezéssel érintett ingatlan, a tervezett tevékenység megnevezésével, az építtető és a megbízott tervez</w:t>
      </w:r>
      <w:r>
        <w:t>ő elérhetőségével és a 23. § (</w:t>
      </w:r>
      <w:proofErr w:type="gramStart"/>
      <w:r>
        <w:t>2)-(</w:t>
      </w:r>
      <w:proofErr w:type="gramEnd"/>
      <w:r>
        <w:t>3) bekezdéseinek szerinti eset megjelölésével és az eset szerint szükséges dokumentumok, dokumentáció megküldésével kell írásban, a polgármesternek címezve kezdeményezni.</w:t>
      </w:r>
    </w:p>
    <w:p w:rsidR="007C53DE" w:rsidRDefault="00E15762">
      <w:pPr>
        <w:spacing w:after="0" w:line="240" w:lineRule="auto"/>
        <w:ind w:left="-6"/>
        <w:jc w:val="both"/>
      </w:pPr>
      <w:r>
        <w:t>(3) A tervezés során ugyanazzal az építési tevékeny</w:t>
      </w:r>
      <w:r>
        <w:t>séggel kapcsolatban az építtető, illetve az általa megbízott tervező több szakmai konzultációt is kezdeményezhet.</w:t>
      </w:r>
    </w:p>
    <w:p w:rsidR="007C53DE" w:rsidRDefault="00E15762">
      <w:pPr>
        <w:spacing w:after="0" w:line="240" w:lineRule="auto"/>
        <w:ind w:left="-6"/>
        <w:jc w:val="both"/>
      </w:pPr>
      <w:r>
        <w:lastRenderedPageBreak/>
        <w:t>(4) A konzultációhoz a dokumentációt a tervezőnek elektronikus úton (pdf formátumban) a szakmai konzultációt legalább 8 nappal megelőzően kell</w:t>
      </w:r>
      <w:r>
        <w:t xml:space="preserve"> megküldenie a </w:t>
      </w:r>
      <w:r>
        <w:rPr>
          <w:highlight w:val="white"/>
        </w:rPr>
        <w:t>polgarmester@solt.hu</w:t>
      </w:r>
      <w:r>
        <w:t xml:space="preserve"> címre.</w:t>
      </w:r>
    </w:p>
    <w:p w:rsidR="007C53DE" w:rsidRDefault="00E15762">
      <w:pPr>
        <w:spacing w:after="0" w:line="240" w:lineRule="auto"/>
        <w:ind w:left="-6"/>
        <w:jc w:val="both"/>
      </w:pPr>
      <w:r>
        <w:t xml:space="preserve"> 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25. §</w:t>
      </w:r>
    </w:p>
    <w:p w:rsidR="007C53DE" w:rsidRDefault="00E15762">
      <w:pPr>
        <w:spacing w:after="0" w:line="240" w:lineRule="auto"/>
        <w:ind w:left="-6"/>
        <w:jc w:val="both"/>
      </w:pPr>
      <w:r>
        <w:t xml:space="preserve">(1) A szakmai konzultáció során </w:t>
      </w:r>
      <w:proofErr w:type="spellStart"/>
      <w:r>
        <w:t>elhangzottakról</w:t>
      </w:r>
      <w:proofErr w:type="spellEnd"/>
      <w:r>
        <w:t>, állásfoglalásról emlékeztető készül, melyet felelős megküld a konzultáción megnevezett építtetőnek, vagy tervezőnek.</w:t>
      </w:r>
    </w:p>
    <w:p w:rsidR="007C53DE" w:rsidRDefault="00E15762">
      <w:pPr>
        <w:spacing w:after="0" w:line="240" w:lineRule="auto"/>
        <w:ind w:left="-6"/>
        <w:jc w:val="both"/>
      </w:pPr>
      <w:r>
        <w:t>(2) Ha az építészeti-műszaki tervdokume</w:t>
      </w:r>
      <w:r>
        <w:t>ntáció leírása a szakmai konzultációra vonatkozó utalást, hivatkozást is tartalmaz, a terviratok között az (1) bekezdés szerinti emlékeztetőt és az azokhoz tartozó munkaközi dokumentáció tervlapjainak másolatát is szerepeltetni kell.</w:t>
      </w:r>
    </w:p>
    <w:p w:rsidR="007C53DE" w:rsidRDefault="00E15762">
      <w:pPr>
        <w:spacing w:after="0" w:line="240" w:lineRule="auto"/>
        <w:ind w:left="-6"/>
        <w:jc w:val="both"/>
      </w:pPr>
      <w:r>
        <w:t>(3) A szakmai konzultá</w:t>
      </w:r>
      <w:r>
        <w:t>ciókról készített emlékeztetők, valamint az azokhoz – azonosítható módon – tartozó tervdokumentációk nyilvántartásáról a Polgármesteri Hivatal gondoskodik.</w:t>
      </w:r>
    </w:p>
    <w:p w:rsidR="007C53DE" w:rsidRDefault="007C53DE">
      <w:pPr>
        <w:spacing w:after="0" w:line="240" w:lineRule="auto"/>
        <w:jc w:val="center"/>
        <w:rPr>
          <w:b/>
        </w:rPr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 xml:space="preserve"> </w:t>
      </w:r>
    </w:p>
    <w:p w:rsidR="007C53DE" w:rsidRDefault="007C53DE">
      <w:pPr>
        <w:spacing w:after="0" w:line="240" w:lineRule="auto"/>
        <w:ind w:left="720" w:hanging="726"/>
        <w:jc w:val="both"/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VI. FEJEZET TELEPÜLÉSKÉPI BEJELENTÉSI ELJÁRÁS</w:t>
      </w:r>
    </w:p>
    <w:p w:rsidR="007C53DE" w:rsidRDefault="007C53DE">
      <w:pPr>
        <w:spacing w:after="0" w:line="240" w:lineRule="auto"/>
        <w:jc w:val="center"/>
        <w:rPr>
          <w:b/>
        </w:rPr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23. A bejelentési eljárással érintett építmények,</w:t>
      </w:r>
      <w:r>
        <w:rPr>
          <w:b/>
        </w:rPr>
        <w:t xml:space="preserve"> reklámhordozók, rendeltetésváltozások köre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 xml:space="preserve"> 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26. §</w:t>
      </w:r>
    </w:p>
    <w:p w:rsidR="007C53DE" w:rsidRDefault="007C53DE">
      <w:pPr>
        <w:spacing w:after="0" w:line="240" w:lineRule="auto"/>
        <w:ind w:left="-561" w:firstLine="555"/>
        <w:jc w:val="center"/>
        <w:rPr>
          <w:b/>
        </w:rPr>
      </w:pPr>
    </w:p>
    <w:p w:rsidR="007C53DE" w:rsidRDefault="00E15762">
      <w:pPr>
        <w:spacing w:after="0" w:line="240" w:lineRule="auto"/>
        <w:jc w:val="both"/>
      </w:pPr>
      <w:r>
        <w:t>(</w:t>
      </w:r>
      <w:proofErr w:type="gramStart"/>
      <w:r>
        <w:t>1)A</w:t>
      </w:r>
      <w:proofErr w:type="gramEnd"/>
      <w:r>
        <w:t xml:space="preserve"> polgármester településképi bejelentési eljárást folytat le a (2)-(4) bekezdés szerinti esetekben.</w:t>
      </w:r>
    </w:p>
    <w:p w:rsidR="007C53DE" w:rsidRDefault="00E15762">
      <w:pPr>
        <w:spacing w:after="0" w:line="240" w:lineRule="auto"/>
        <w:jc w:val="both"/>
      </w:pPr>
      <w:r>
        <w:t>(2) Amennyiben az épület vagy építmény közterületről, vagy közhasználatra átadott magánterületről látható, akkor</w:t>
      </w:r>
    </w:p>
    <w:p w:rsidR="007C53DE" w:rsidRDefault="00E15762">
      <w:pPr>
        <w:numPr>
          <w:ilvl w:val="0"/>
          <w:numId w:val="2"/>
        </w:numPr>
        <w:spacing w:after="0" w:line="240" w:lineRule="auto"/>
        <w:contextualSpacing/>
        <w:jc w:val="both"/>
      </w:pPr>
      <w:r>
        <w:t>Építmény átalakítása, felújítása, helyreállítása, korszerűsítése, homlokzatának megváltoztatása esetén, kivéve zártsorú vagy ikres beépítésű ép</w:t>
      </w:r>
      <w:r>
        <w:t>ítmény esetén, ha e tevékenységek a csatlakozó építmény alapozását vagy tartószerkezetét is érintik.</w:t>
      </w:r>
    </w:p>
    <w:p w:rsidR="007C53DE" w:rsidRDefault="00E15762">
      <w:pPr>
        <w:numPr>
          <w:ilvl w:val="0"/>
          <w:numId w:val="2"/>
        </w:numPr>
        <w:spacing w:after="0" w:line="240" w:lineRule="auto"/>
        <w:contextualSpacing/>
        <w:jc w:val="both"/>
      </w:pPr>
      <w:r>
        <w:t>Meglévő építmény utólagos hőszigetelése, homlokzati nyílászáró cseréje, a homlokzatfelület színezése, a homlokzat felületképzésének megváltoztatása esetén.</w:t>
      </w:r>
    </w:p>
    <w:p w:rsidR="007C53DE" w:rsidRDefault="00E15762">
      <w:pPr>
        <w:numPr>
          <w:ilvl w:val="0"/>
          <w:numId w:val="2"/>
        </w:numPr>
        <w:spacing w:after="0" w:line="240" w:lineRule="auto"/>
        <w:contextualSpacing/>
        <w:jc w:val="both"/>
      </w:pPr>
      <w:r>
        <w:t>Új, önálló (homlokzati falhoz rögzített vagy szabadon álló) égéstermék-elvezető kémény építése esetén, melynek magassága a 6,0 m-t nem haladja meg.</w:t>
      </w:r>
    </w:p>
    <w:p w:rsidR="007C53DE" w:rsidRDefault="00E15762">
      <w:pPr>
        <w:numPr>
          <w:ilvl w:val="0"/>
          <w:numId w:val="2"/>
        </w:numPr>
        <w:spacing w:after="0" w:line="240" w:lineRule="auto"/>
        <w:contextualSpacing/>
        <w:jc w:val="both"/>
      </w:pPr>
      <w:r>
        <w:t>Az épület homlokzatához illesztett előtető, védőtető, ernyőszerkezet építése, meglévő felújítása, helyreáll</w:t>
      </w:r>
      <w:r>
        <w:t>ítása, átalakítása, korszerűsítése, bővítése, megváltoztatása esetén.</w:t>
      </w:r>
    </w:p>
    <w:p w:rsidR="007C53DE" w:rsidRDefault="00E15762">
      <w:pPr>
        <w:numPr>
          <w:ilvl w:val="0"/>
          <w:numId w:val="2"/>
        </w:numPr>
        <w:spacing w:after="0" w:line="240" w:lineRule="auto"/>
        <w:contextualSpacing/>
        <w:jc w:val="both"/>
      </w:pPr>
      <w:r>
        <w:t>Kereskedelmi, vendéglátó rendeltetésű épület építése, bővítése esetén, amelynek mérete az építési tevékenység után sem haladja meg a nettó 20,0 m2 alapterületet.</w:t>
      </w:r>
    </w:p>
    <w:p w:rsidR="007C53DE" w:rsidRDefault="00E15762">
      <w:pPr>
        <w:numPr>
          <w:ilvl w:val="0"/>
          <w:numId w:val="2"/>
        </w:numPr>
        <w:spacing w:after="0" w:line="240" w:lineRule="auto"/>
        <w:contextualSpacing/>
        <w:jc w:val="both"/>
      </w:pPr>
      <w:r>
        <w:t>Nem emberi tartózkodásra</w:t>
      </w:r>
      <w:r>
        <w:t xml:space="preserve"> szolgáló építmény építése, átalakítása, felújítása, valamint bővítése esetén, amelynek mérete az építési tevékenység után sem haladja meg a nettó 100 m3 térfogatot és 4,5 m gerincmagasságot.</w:t>
      </w:r>
    </w:p>
    <w:p w:rsidR="007C53DE" w:rsidRDefault="00E15762">
      <w:pPr>
        <w:numPr>
          <w:ilvl w:val="0"/>
          <w:numId w:val="2"/>
        </w:numPr>
        <w:spacing w:after="0" w:line="240" w:lineRule="auto"/>
        <w:contextualSpacing/>
        <w:jc w:val="both"/>
      </w:pPr>
      <w:r>
        <w:rPr>
          <w:highlight w:val="white"/>
        </w:rPr>
        <w:t>Napenergia-kollektor, s</w:t>
      </w:r>
      <w:r>
        <w:t>zellőző-, klíma-, riasztóberendezés, vill</w:t>
      </w:r>
      <w:r>
        <w:t>ámhárító-berendezés, áru- és pénzautomata, kerékpártartó, zászlótartó építményen vagy építményben való elhelyezése esetén.</w:t>
      </w:r>
    </w:p>
    <w:p w:rsidR="007C53DE" w:rsidRDefault="00E15762">
      <w:pPr>
        <w:spacing w:after="0" w:line="240" w:lineRule="auto"/>
        <w:jc w:val="both"/>
      </w:pPr>
      <w:r>
        <w:t>(3) Épületben az önálló rendeltetési egységek számának változtatása esetén, amennyiben a szükséges parkolók száma növekszik.</w:t>
      </w:r>
    </w:p>
    <w:p w:rsidR="007C53DE" w:rsidRDefault="00E15762">
      <w:pPr>
        <w:spacing w:after="0" w:line="240" w:lineRule="auto"/>
        <w:jc w:val="both"/>
      </w:pPr>
      <w:r>
        <w:t>(4) Amen</w:t>
      </w:r>
      <w:r>
        <w:t>nyiben az építmény közterületen, közterületről, vagy közforgalom számára átadott magánterületről látható,</w:t>
      </w:r>
    </w:p>
    <w:p w:rsidR="007C53DE" w:rsidRDefault="00E15762">
      <w:pPr>
        <w:numPr>
          <w:ilvl w:val="0"/>
          <w:numId w:val="4"/>
        </w:numPr>
        <w:spacing w:after="0" w:line="240" w:lineRule="auto"/>
        <w:contextualSpacing/>
        <w:jc w:val="both"/>
      </w:pPr>
      <w:r>
        <w:t>Szobor, emlékmű, kereszt, emlékjel építése, elhelyezése, ha annak a talapzatával együtt mért magassága nem haladja meg a 6,0 m-t.</w:t>
      </w:r>
    </w:p>
    <w:p w:rsidR="007C53DE" w:rsidRDefault="00E15762">
      <w:pPr>
        <w:numPr>
          <w:ilvl w:val="0"/>
          <w:numId w:val="4"/>
        </w:numPr>
        <w:spacing w:after="0" w:line="240" w:lineRule="auto"/>
        <w:contextualSpacing/>
        <w:jc w:val="both"/>
      </w:pPr>
      <w:r>
        <w:lastRenderedPageBreak/>
        <w:t>Emlékfal építése, amelynek talapzatával együtt mért magassága nem haladja meg a 3,0 m-t.</w:t>
      </w:r>
    </w:p>
    <w:p w:rsidR="007C53DE" w:rsidRDefault="00E15762">
      <w:pPr>
        <w:numPr>
          <w:ilvl w:val="0"/>
          <w:numId w:val="4"/>
        </w:numPr>
        <w:spacing w:after="0" w:line="240" w:lineRule="auto"/>
        <w:contextualSpacing/>
        <w:jc w:val="both"/>
      </w:pPr>
      <w:r>
        <w:t xml:space="preserve">Park, játszótér, sportpálya megfelelőségi igazolással - vagy 2013. július 1-je után gyártott szerkezetek esetében teljesítménynyilatkozattal - rendelkező műtárgyainak </w:t>
      </w:r>
      <w:r>
        <w:t>építése, egyéb építési tevékenység végzése.</w:t>
      </w:r>
    </w:p>
    <w:p w:rsidR="007C53DE" w:rsidRDefault="007C53DE">
      <w:pPr>
        <w:spacing w:after="0" w:line="240" w:lineRule="auto"/>
        <w:jc w:val="both"/>
      </w:pPr>
    </w:p>
    <w:p w:rsidR="007C53DE" w:rsidRDefault="00E15762">
      <w:pPr>
        <w:spacing w:after="0" w:line="240" w:lineRule="auto"/>
        <w:ind w:left="-6"/>
        <w:jc w:val="both"/>
      </w:pPr>
      <w:r>
        <w:t xml:space="preserve"> 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24. A bejelentési eljárás részletes szabályai</w:t>
      </w:r>
    </w:p>
    <w:p w:rsidR="007C53DE" w:rsidRDefault="007C53DE">
      <w:pPr>
        <w:spacing w:after="0" w:line="240" w:lineRule="auto"/>
        <w:jc w:val="center"/>
        <w:rPr>
          <w:b/>
        </w:rPr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27. §</w:t>
      </w:r>
    </w:p>
    <w:p w:rsidR="007C53DE" w:rsidRDefault="007C53DE">
      <w:pPr>
        <w:spacing w:after="0" w:line="240" w:lineRule="auto"/>
        <w:jc w:val="center"/>
        <w:rPr>
          <w:b/>
        </w:rPr>
      </w:pPr>
    </w:p>
    <w:p w:rsidR="007C53DE" w:rsidRDefault="00E15762">
      <w:pPr>
        <w:spacing w:after="0" w:line="240" w:lineRule="auto"/>
        <w:ind w:left="-6"/>
        <w:jc w:val="both"/>
      </w:pPr>
      <w:r>
        <w:t>(1) A településképi bejelentési eljárás az építtető vagy a tervező (továbbiakban a bejelentő) által a polgármesterhez benyújtott – papíralapú – bejelentésre indul. A bejelentéshez papíralapú építészeti-műszaki dokumentációt vagy azt tartalmazó digitális ad</w:t>
      </w:r>
      <w:r>
        <w:t xml:space="preserve">athordozót kell mellékelni. A digitális adathordozón benyújtott építészeti-műszaki dokumentáció pdf; </w:t>
      </w:r>
      <w:proofErr w:type="spellStart"/>
      <w:r>
        <w:t>jpeg</w:t>
      </w:r>
      <w:proofErr w:type="spellEnd"/>
      <w:r>
        <w:t>; file formátumú lehet.</w:t>
      </w:r>
    </w:p>
    <w:p w:rsidR="007C53DE" w:rsidRDefault="00E15762">
      <w:pPr>
        <w:spacing w:after="0" w:line="240" w:lineRule="auto"/>
        <w:ind w:left="-6"/>
        <w:jc w:val="both"/>
      </w:pPr>
      <w:r>
        <w:t>(2) A jelen rendelet 4. melléklete szerinti űrlapon benyújtott bejelentésnek tartalmaznia kell</w:t>
      </w:r>
    </w:p>
    <w:p w:rsidR="007C53DE" w:rsidRDefault="00E15762">
      <w:pPr>
        <w:spacing w:after="0" w:line="240" w:lineRule="auto"/>
        <w:ind w:left="720"/>
        <w:jc w:val="both"/>
      </w:pPr>
      <w:r>
        <w:t>a) a bejelentő nevét, a bejelent</w:t>
      </w:r>
      <w:r>
        <w:t>ő lakcímét (szervezet esetén székhelyét), a folytatni kívánt építési tevékenység, reklám, illetve reklámhordozó elhelyezése vagy rendeltetésváltoztatás megjelölését, a tervezett építési tevékenység, reklámok, reklámhordozók vagy rendeltetésváltoztatás hely</w:t>
      </w:r>
      <w:r>
        <w:t>ét, a telek helyrajzi számát, az építési tevékenység elvégzése, a rendeltetésváltozás megvalósítása vagy a reklámok, reklámhordozók elhelyezésének tervezett időtartamát</w:t>
      </w:r>
    </w:p>
    <w:p w:rsidR="007C53DE" w:rsidRDefault="00E15762">
      <w:pPr>
        <w:spacing w:after="0" w:line="240" w:lineRule="auto"/>
        <w:ind w:left="720"/>
        <w:jc w:val="both"/>
      </w:pPr>
      <w:r>
        <w:t>b) a (3) bekezdés szerinti építészeti-műszaki dokumentációt.</w:t>
      </w:r>
    </w:p>
    <w:p w:rsidR="007C53DE" w:rsidRDefault="00E15762">
      <w:pPr>
        <w:spacing w:after="0" w:line="240" w:lineRule="auto"/>
        <w:ind w:left="-6"/>
        <w:jc w:val="both"/>
      </w:pPr>
      <w:r>
        <w:t>(3) Az előírt építészeti-m</w:t>
      </w:r>
      <w:r>
        <w:t>űszaki dokumentáció előzetes egyeztetést követően - a bejelentés tárgyának megfelelően - az alábbi munkarészeket tartalmazhatja:</w:t>
      </w:r>
    </w:p>
    <w:p w:rsidR="007C53DE" w:rsidRDefault="00E15762">
      <w:pPr>
        <w:spacing w:after="0" w:line="240" w:lineRule="auto"/>
        <w:ind w:left="720"/>
        <w:jc w:val="both"/>
      </w:pPr>
      <w:r>
        <w:t>a) műszaki leírást</w:t>
      </w:r>
    </w:p>
    <w:p w:rsidR="007C53DE" w:rsidRDefault="00E15762">
      <w:pPr>
        <w:spacing w:after="0" w:line="240" w:lineRule="auto"/>
        <w:ind w:left="720"/>
        <w:jc w:val="both"/>
      </w:pPr>
      <w:r>
        <w:t>b) helyszínrajzot a szomszédos építmények és a terepviszonyok feltüntetésével,</w:t>
      </w:r>
    </w:p>
    <w:p w:rsidR="007C53DE" w:rsidRDefault="00E15762">
      <w:pPr>
        <w:spacing w:after="0" w:line="240" w:lineRule="auto"/>
        <w:ind w:left="720"/>
        <w:jc w:val="both"/>
      </w:pPr>
      <w:r>
        <w:t>c) az érintett homlokzatokat,</w:t>
      </w:r>
    </w:p>
    <w:p w:rsidR="007C53DE" w:rsidRDefault="00E15762">
      <w:pPr>
        <w:spacing w:after="0" w:line="240" w:lineRule="auto"/>
        <w:ind w:left="720"/>
        <w:jc w:val="both"/>
      </w:pPr>
      <w:r>
        <w:t>d) színtervet vagy látványtervet, fotómontázst (szükség szerint),</w:t>
      </w:r>
    </w:p>
    <w:p w:rsidR="007C53DE" w:rsidRDefault="00E15762">
      <w:pPr>
        <w:spacing w:after="0" w:line="240" w:lineRule="auto"/>
        <w:ind w:left="720"/>
        <w:jc w:val="both"/>
      </w:pPr>
      <w:r>
        <w:t>e) utcaképi ábrázolást, amennyiben az érintett homlokzat az utcaképben megjelenik</w:t>
      </w:r>
    </w:p>
    <w:p w:rsidR="007C53DE" w:rsidRDefault="00E15762">
      <w:pPr>
        <w:spacing w:after="0" w:line="240" w:lineRule="auto"/>
        <w:ind w:left="720"/>
        <w:jc w:val="both"/>
      </w:pPr>
      <w:r>
        <w:t>f) alaprajzokat, (szükség szerint),</w:t>
      </w:r>
    </w:p>
    <w:p w:rsidR="007C53DE" w:rsidRDefault="00E15762">
      <w:pPr>
        <w:spacing w:after="0" w:line="240" w:lineRule="auto"/>
        <w:ind w:left="720"/>
        <w:jc w:val="both"/>
      </w:pPr>
      <w:r>
        <w:t>g) érintett metszeteket, (szükség szerint)</w:t>
      </w:r>
    </w:p>
    <w:p w:rsidR="007C53DE" w:rsidRDefault="00E15762">
      <w:pPr>
        <w:spacing w:after="0" w:line="240" w:lineRule="auto"/>
        <w:ind w:left="720"/>
        <w:jc w:val="both"/>
      </w:pPr>
      <w:r>
        <w:t>h) érintett homlokzatokat (s</w:t>
      </w:r>
      <w:r>
        <w:t>zükség szerint)</w:t>
      </w:r>
    </w:p>
    <w:p w:rsidR="007C53DE" w:rsidRDefault="00E15762">
      <w:pPr>
        <w:spacing w:after="0" w:line="240" w:lineRule="auto"/>
        <w:ind w:left="-6"/>
        <w:jc w:val="both"/>
      </w:pPr>
      <w:r>
        <w:t xml:space="preserve"> </w:t>
      </w: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28. §</w:t>
      </w: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E15762">
      <w:pPr>
        <w:spacing w:after="0" w:line="240" w:lineRule="auto"/>
        <w:ind w:left="-6"/>
        <w:jc w:val="both"/>
      </w:pPr>
      <w:r>
        <w:t xml:space="preserve">(1) A </w:t>
      </w:r>
      <w:r>
        <w:rPr>
          <w:highlight w:val="white"/>
        </w:rPr>
        <w:t>bejelentés tárgyát képező tevékenység</w:t>
      </w:r>
      <w:r>
        <w:t xml:space="preserve"> a településképi bejelentés alapján – a (2) bekezdés szerinti igazolás birtokában, az abban foglalt esetleges kikötések figyelembevételével vagy igazolás hiányában a bejelentéstől számítot</w:t>
      </w:r>
      <w:r>
        <w:t>t 16. napon – megkezdhető, ha ahhoz más hatósági engedély nem szükséges.</w:t>
      </w:r>
    </w:p>
    <w:p w:rsidR="007C53DE" w:rsidRDefault="00E15762">
      <w:pPr>
        <w:spacing w:after="0" w:line="240" w:lineRule="auto"/>
        <w:ind w:left="-6"/>
        <w:jc w:val="both"/>
      </w:pPr>
      <w:r>
        <w:t>(2) A polgármester a tervezett építési tevékenységet vagy rendeltetésváltoztatást – kikötéssel vagy anélkül – tudomásul veszi és a bejelentőt erről a tényről igazolás megküldésével ér</w:t>
      </w:r>
      <w:r>
        <w:t>tesíti, ha:</w:t>
      </w:r>
    </w:p>
    <w:p w:rsidR="007C53DE" w:rsidRDefault="00E15762">
      <w:pPr>
        <w:spacing w:after="0" w:line="240" w:lineRule="auto"/>
        <w:ind w:left="720"/>
        <w:jc w:val="both"/>
        <w:rPr>
          <w:highlight w:val="white"/>
        </w:rPr>
      </w:pPr>
      <w:r>
        <w:rPr>
          <w:highlight w:val="white"/>
        </w:rPr>
        <w:t xml:space="preserve">a) a bejelentés megfelel a jelen rendeletben előírt településképi követelményeknek, és </w:t>
      </w:r>
    </w:p>
    <w:p w:rsidR="007C53DE" w:rsidRDefault="00E15762">
      <w:pPr>
        <w:spacing w:after="0" w:line="240" w:lineRule="auto"/>
        <w:ind w:left="720"/>
        <w:jc w:val="both"/>
        <w:rPr>
          <w:highlight w:val="white"/>
        </w:rPr>
      </w:pPr>
      <w:r>
        <w:rPr>
          <w:highlight w:val="white"/>
        </w:rPr>
        <w:t>b) eleget tesz a 27. § elvárásainak.</w:t>
      </w:r>
    </w:p>
    <w:p w:rsidR="007C53DE" w:rsidRDefault="00E15762">
      <w:pPr>
        <w:spacing w:after="0" w:line="240" w:lineRule="auto"/>
        <w:ind w:left="-6"/>
        <w:jc w:val="both"/>
      </w:pPr>
      <w:r>
        <w:t>(3) A polgármester megtiltja a bejelentett építési tevékenység, vagy rendeltetésváltoztatás megkezdését és – a megtiltá</w:t>
      </w:r>
      <w:r>
        <w:t xml:space="preserve">s indokainak ismertetése mellett – figyelmezteti a bejelentőt a </w:t>
      </w:r>
      <w:r>
        <w:lastRenderedPageBreak/>
        <w:t>tevékenység bejelentés nélküli elkezdésének és folytatásának jogkövetkezményeire, ha a bejelentés nem felel meg a (2) bekezdés a-b) pontjaiban meghatározott követelményeknek.</w:t>
      </w:r>
    </w:p>
    <w:p w:rsidR="007C53DE" w:rsidRDefault="00E15762">
      <w:pPr>
        <w:spacing w:after="0" w:line="240" w:lineRule="auto"/>
        <w:ind w:left="-6"/>
        <w:jc w:val="both"/>
      </w:pPr>
      <w:r>
        <w:t xml:space="preserve"> </w:t>
      </w: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29. §</w:t>
      </w:r>
    </w:p>
    <w:p w:rsidR="007C53DE" w:rsidRDefault="00E15762">
      <w:pPr>
        <w:spacing w:after="0" w:line="240" w:lineRule="auto"/>
        <w:jc w:val="center"/>
      </w:pPr>
      <w:r>
        <w:t xml:space="preserve"> </w:t>
      </w:r>
    </w:p>
    <w:p w:rsidR="007C53DE" w:rsidRDefault="00E15762">
      <w:pPr>
        <w:spacing w:after="0" w:line="240" w:lineRule="auto"/>
        <w:jc w:val="both"/>
      </w:pPr>
      <w:r>
        <w:t>(1) A településképi bejelentés tudomásul vételét tartalmazó igazolást, illetve a tudomásulvétel megtagadását tartalmazó határozatot a polgármester a bejelentés megérkezésétől számított 15 napon belül adja ki.</w:t>
      </w:r>
    </w:p>
    <w:p w:rsidR="007C53DE" w:rsidRDefault="00E15762">
      <w:pPr>
        <w:spacing w:after="0" w:line="240" w:lineRule="auto"/>
        <w:jc w:val="both"/>
      </w:pPr>
      <w:r>
        <w:t>(2) A településképi bejelentés tudomásul vételé</w:t>
      </w:r>
      <w:r>
        <w:t>t tartalmazó igazolás a rendelkezésben meghatározott időtartamig, vagy feltétel teljesüléséig érvényes.</w:t>
      </w:r>
    </w:p>
    <w:p w:rsidR="007C53DE" w:rsidRDefault="00E15762">
      <w:pPr>
        <w:spacing w:after="0" w:line="240" w:lineRule="auto"/>
        <w:jc w:val="both"/>
      </w:pPr>
      <w:r>
        <w:t xml:space="preserve">(3) A polgármester hatósági határozatát – amennyiben települési </w:t>
      </w:r>
      <w:proofErr w:type="spellStart"/>
      <w:r>
        <w:t>főépítészt</w:t>
      </w:r>
      <w:proofErr w:type="spellEnd"/>
      <w:r>
        <w:t xml:space="preserve"> foglalkoztat a település – a települési főépítész szakmai véleményére alapozz</w:t>
      </w:r>
      <w:r>
        <w:t>a.</w:t>
      </w:r>
    </w:p>
    <w:p w:rsidR="007C53DE" w:rsidRDefault="00E15762">
      <w:pPr>
        <w:spacing w:after="0" w:line="240" w:lineRule="auto"/>
        <w:jc w:val="center"/>
      </w:pPr>
      <w:r>
        <w:t xml:space="preserve"> </w:t>
      </w:r>
    </w:p>
    <w:p w:rsidR="007C53DE" w:rsidRDefault="007C53DE">
      <w:pPr>
        <w:spacing w:after="0" w:line="240" w:lineRule="auto"/>
        <w:ind w:left="-6"/>
        <w:jc w:val="center"/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VII. FEJEZET A TELEPÜLÉSKÉPI KÖTELEZÉS, TELEPÜLÉSKÉPI BÍRSÁG</w:t>
      </w: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25. A településképi kötelezési eljárás</w:t>
      </w: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30. §</w:t>
      </w:r>
    </w:p>
    <w:p w:rsidR="007C53DE" w:rsidRDefault="007C53DE">
      <w:pPr>
        <w:spacing w:after="0" w:line="240" w:lineRule="auto"/>
        <w:ind w:left="-6"/>
        <w:jc w:val="center"/>
      </w:pPr>
    </w:p>
    <w:p w:rsidR="007C53DE" w:rsidRDefault="00E15762">
      <w:pPr>
        <w:spacing w:after="0" w:line="240" w:lineRule="auto"/>
        <w:ind w:left="-6"/>
        <w:jc w:val="both"/>
      </w:pPr>
      <w:r>
        <w:t>(1) A településkép védelme és a településképi követelmények érvényesülése érdekében a polgármester településképi kötelezési eljárást folytath</w:t>
      </w:r>
      <w:r>
        <w:t>at le, szükség esetén kötelezést bocsát ki hatósági határozat formájában, a (</w:t>
      </w:r>
      <w:proofErr w:type="gramStart"/>
      <w:r>
        <w:t>2)-(</w:t>
      </w:r>
      <w:proofErr w:type="gramEnd"/>
      <w:r>
        <w:t>3) bekezdés szerinti esetekben.</w:t>
      </w:r>
    </w:p>
    <w:p w:rsidR="007C53DE" w:rsidRDefault="00E15762">
      <w:pPr>
        <w:spacing w:after="0" w:line="240" w:lineRule="auto"/>
        <w:ind w:left="-6"/>
        <w:jc w:val="both"/>
      </w:pPr>
      <w:r>
        <w:t xml:space="preserve">(2) A településképet rontó bolti reklámhordozók megszüntetése és eltávolíttatása érdekében, ha azok mérete, </w:t>
      </w:r>
      <w:proofErr w:type="spellStart"/>
      <w:r>
        <w:t>anyaga</w:t>
      </w:r>
      <w:proofErr w:type="spellEnd"/>
      <w:r>
        <w:t>, megjelenése nem felel meg a</w:t>
      </w:r>
      <w:r>
        <w:t xml:space="preserve"> bolti reklámhordozókról szóló szabályoknak.</w:t>
      </w:r>
    </w:p>
    <w:p w:rsidR="007C53DE" w:rsidRDefault="00E15762">
      <w:pPr>
        <w:spacing w:after="0" w:line="240" w:lineRule="auto"/>
        <w:ind w:left="-6"/>
        <w:jc w:val="both"/>
      </w:pPr>
      <w:r>
        <w:t>(3) A helyi építészeti és településképi értékvédelem érdekében, ha az építmény, műtárgy, településképi elem műszaki, esztétikai állapota vagy annak használati módja nem felel meg a helyi építészeti szabályzat va</w:t>
      </w:r>
      <w:r>
        <w:t>gy a jelen rendelet előírásainak</w:t>
      </w:r>
    </w:p>
    <w:p w:rsidR="007C53DE" w:rsidRDefault="00E15762">
      <w:pPr>
        <w:spacing w:after="0" w:line="240" w:lineRule="auto"/>
        <w:ind w:left="-6"/>
        <w:jc w:val="both"/>
      </w:pPr>
      <w:r>
        <w:t>(4) A településképi kötelezés keretében a településképet rontó reklámok, cégérek megszüntetése, átalakítása, az építmény, építményrész felújítása, átalakítása, helyreállítása vagy elbontása, növényzettelepítés vagy az elpus</w:t>
      </w:r>
      <w:r>
        <w:t>ztult növényzet pótlása, illetve a rendeltetésváltás jogszabály alapján szükséges gépjármű parkoló-, rakodóhelyeinek kialakítása, vagy megváltása rendelhető el.</w:t>
      </w:r>
    </w:p>
    <w:p w:rsidR="007C53DE" w:rsidRDefault="00E15762">
      <w:pPr>
        <w:spacing w:after="0" w:line="240" w:lineRule="auto"/>
        <w:jc w:val="both"/>
      </w:pPr>
      <w:r>
        <w:t>(5) Kérelemre lefolytatott kötelezési eljárást megindító kérelemnek tartalmaznia kell a bejelen</w:t>
      </w:r>
      <w:r>
        <w:t>tés tárgyát képező ingatlan pontos címét és a bejelentés indoklását, valamint a bejelentő nevét, értesítési címét és egyéb elérhetőségét (e-mail, telefon).</w:t>
      </w:r>
    </w:p>
    <w:p w:rsidR="007C53DE" w:rsidRDefault="00E15762">
      <w:pPr>
        <w:spacing w:after="0" w:line="240" w:lineRule="auto"/>
        <w:ind w:left="-6"/>
        <w:jc w:val="both"/>
      </w:pPr>
      <w:r>
        <w:t xml:space="preserve"> </w:t>
      </w: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26. A településképi kötelezettség megszegése és végrehajtása esetén alkalmazható bírság kiszabásán</w:t>
      </w:r>
      <w:r>
        <w:rPr>
          <w:b/>
        </w:rPr>
        <w:t>ak esetkörei és mértéke</w:t>
      </w: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31. §</w:t>
      </w: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E15762">
      <w:pPr>
        <w:spacing w:after="0" w:line="240" w:lineRule="auto"/>
        <w:ind w:left="-6"/>
        <w:jc w:val="both"/>
      </w:pPr>
      <w:r>
        <w:t xml:space="preserve">1) A </w:t>
      </w:r>
      <w:proofErr w:type="gramStart"/>
      <w:r>
        <w:t>kötelezett</w:t>
      </w:r>
      <w:proofErr w:type="gramEnd"/>
      <w:r>
        <w:t xml:space="preserve"> ha nem tesz eleget a településképi kötelezésben foglalt kötelezettségeknek, egyszeri felszólítás után településképi bírsággal sújtható, mely többször is kivethető, amennyiben a jogszerűtlen állapot fennmarad.</w:t>
      </w:r>
    </w:p>
    <w:p w:rsidR="007C53DE" w:rsidRDefault="00E15762">
      <w:pPr>
        <w:spacing w:after="0" w:line="240" w:lineRule="auto"/>
        <w:ind w:left="-6"/>
        <w:jc w:val="both"/>
      </w:pPr>
      <w:r>
        <w:t>(2) A településképi bírság összege a 30. § (2) bekezdése szerinti esetekben, ha</w:t>
      </w:r>
    </w:p>
    <w:p w:rsidR="007C53DE" w:rsidRDefault="00E15762">
      <w:pPr>
        <w:spacing w:after="0" w:line="240" w:lineRule="auto"/>
        <w:ind w:left="720"/>
        <w:jc w:val="both"/>
      </w:pPr>
      <w:r>
        <w:lastRenderedPageBreak/>
        <w:t>a) településképi bejelentés nélkül helyezték el, a településképi bírságot a bolti reklámhordozó felülete alapján kell számítani, minden megkezdett fél m2 felület után 20.000 Ft-tal számolva, de legnagyobb összege 200.000 Ft lehet.</w:t>
      </w:r>
    </w:p>
    <w:p w:rsidR="007C53DE" w:rsidRDefault="00E15762">
      <w:pPr>
        <w:spacing w:after="0" w:line="240" w:lineRule="auto"/>
        <w:ind w:left="720"/>
        <w:jc w:val="both"/>
      </w:pPr>
      <w:r>
        <w:t>b) a bejelentésben vagy d</w:t>
      </w:r>
      <w:r>
        <w:t>öntésben meghatározottól eltérően helyezték el, a településképi bírságot a bolti reklámhordozó felülete alapján kell számítani, minden megkezdett fél m2 felület után 10.000 Ft-tal számolva, de legnagyobb összege 100.000 Ft lehet.</w:t>
      </w:r>
    </w:p>
    <w:p w:rsidR="007C53DE" w:rsidRDefault="00E15762">
      <w:pPr>
        <w:spacing w:after="0" w:line="240" w:lineRule="auto"/>
        <w:ind w:left="-6"/>
        <w:jc w:val="both"/>
      </w:pPr>
      <w:r>
        <w:t>(3) A településképi bírság</w:t>
      </w:r>
      <w:r>
        <w:t xml:space="preserve"> összege a</w:t>
      </w:r>
      <w:r>
        <w:rPr>
          <w:highlight w:val="white"/>
        </w:rPr>
        <w:t xml:space="preserve"> 34</w:t>
      </w:r>
      <w:r>
        <w:t>. § (3) bekezdése szerinti esetekben, ha</w:t>
      </w:r>
    </w:p>
    <w:p w:rsidR="007C53DE" w:rsidRDefault="00E15762">
      <w:pPr>
        <w:spacing w:after="0" w:line="240" w:lineRule="auto"/>
        <w:ind w:left="720"/>
        <w:jc w:val="both"/>
      </w:pPr>
      <w:r>
        <w:t>a) településképi bejelentéshez nem kötött, de településképi kötelezési eljárás keretében határozatot kapott az építmény, építményrész felújítására, átalakítására vagy elbontására, de a megadott határidő</w:t>
      </w:r>
      <w:r>
        <w:t>n belül nem teljesítette, úgy a bírság összege legfeljebb 1.000.000 Ft,</w:t>
      </w:r>
    </w:p>
    <w:p w:rsidR="007C53DE" w:rsidRDefault="00E15762">
      <w:pPr>
        <w:spacing w:after="0" w:line="240" w:lineRule="auto"/>
        <w:ind w:left="720"/>
        <w:jc w:val="both"/>
      </w:pPr>
      <w:r>
        <w:t>b) településképi bejelentéshez kötött, de a bejelentést elmulasztotta, úgy a bírság összege legfeljebb 500.000 Ft,</w:t>
      </w:r>
    </w:p>
    <w:p w:rsidR="007C53DE" w:rsidRDefault="00E15762">
      <w:pPr>
        <w:spacing w:after="0" w:line="240" w:lineRule="auto"/>
        <w:ind w:left="720"/>
        <w:jc w:val="both"/>
      </w:pPr>
      <w:r>
        <w:t>c) településképi bejelentéshez kötött, és bejelentésben vagy döntésbe</w:t>
      </w:r>
      <w:r>
        <w:t>n meghatározottól eltérően valósult meg, úgy a bírság összege legfeljebb 1.000.000 Ft</w:t>
      </w:r>
    </w:p>
    <w:p w:rsidR="007C53DE" w:rsidRDefault="007C53DE">
      <w:pPr>
        <w:spacing w:after="0" w:line="240" w:lineRule="auto"/>
        <w:ind w:left="-6"/>
        <w:jc w:val="both"/>
      </w:pPr>
    </w:p>
    <w:p w:rsidR="007C53DE" w:rsidRDefault="00E15762">
      <w:pPr>
        <w:spacing w:after="0" w:line="240" w:lineRule="auto"/>
        <w:ind w:left="-6"/>
        <w:jc w:val="both"/>
      </w:pPr>
      <w:r>
        <w:t xml:space="preserve"> </w:t>
      </w: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27. A településképi bírság kiszabásának és behajtásának módja</w:t>
      </w: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32. §</w:t>
      </w:r>
    </w:p>
    <w:p w:rsidR="007C53DE" w:rsidRDefault="00E15762">
      <w:pPr>
        <w:spacing w:after="0" w:line="240" w:lineRule="auto"/>
        <w:ind w:left="-6"/>
        <w:jc w:val="both"/>
      </w:pPr>
      <w:r>
        <w:t xml:space="preserve"> </w:t>
      </w:r>
    </w:p>
    <w:p w:rsidR="007C53DE" w:rsidRDefault="00E15762">
      <w:pPr>
        <w:spacing w:after="0" w:line="240" w:lineRule="auto"/>
        <w:ind w:left="-6"/>
        <w:jc w:val="both"/>
      </w:pPr>
      <w:r>
        <w:t>(1) A településképi bírságot határozatban kell kiszabni, és tértivevényes levél útján kell kézbe</w:t>
      </w:r>
      <w:r>
        <w:t>síteni a bírsággal sújtott érintettnek.</w:t>
      </w:r>
    </w:p>
    <w:p w:rsidR="007C53DE" w:rsidRDefault="00E15762">
      <w:pPr>
        <w:spacing w:after="0" w:line="240" w:lineRule="auto"/>
        <w:ind w:left="-6"/>
        <w:jc w:val="both"/>
      </w:pPr>
      <w:r>
        <w:t>(2) A településképi bírság megfizetésének módja: közvetlenül az Önkormányzat erre a célra szolgáló bankszámlájára történő befizetéssel.</w:t>
      </w:r>
    </w:p>
    <w:p w:rsidR="007C53DE" w:rsidRDefault="007C53DE">
      <w:pPr>
        <w:spacing w:after="0" w:line="240" w:lineRule="auto"/>
        <w:ind w:left="-6"/>
        <w:jc w:val="both"/>
      </w:pP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VIII. FEJEZET ÖNKORMÁNYZATI TÁMOGATÁSI ÉS ÖSZTÖNZŐ RENDSZER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28. Helyi védelemme</w:t>
      </w:r>
      <w:r>
        <w:rPr>
          <w:b/>
        </w:rPr>
        <w:t>l érintett ingatlanok támogatási rendszere</w:t>
      </w:r>
    </w:p>
    <w:p w:rsidR="007C53DE" w:rsidRDefault="00E15762">
      <w:pPr>
        <w:spacing w:after="0" w:line="240" w:lineRule="auto"/>
        <w:jc w:val="center"/>
        <w:rPr>
          <w:b/>
        </w:rPr>
      </w:pPr>
      <w:r>
        <w:rPr>
          <w:b/>
        </w:rPr>
        <w:t>33. §</w:t>
      </w:r>
    </w:p>
    <w:p w:rsidR="007C53DE" w:rsidRDefault="007C53DE">
      <w:pPr>
        <w:spacing w:after="0" w:line="240" w:lineRule="auto"/>
        <w:ind w:left="-6"/>
        <w:jc w:val="both"/>
      </w:pPr>
    </w:p>
    <w:p w:rsidR="007C53DE" w:rsidRDefault="00E15762">
      <w:pPr>
        <w:spacing w:after="0" w:line="240" w:lineRule="auto"/>
        <w:ind w:left="-6"/>
        <w:jc w:val="both"/>
      </w:pPr>
      <w:r>
        <w:t>(1) Az ingatlantulajdonosnak a védettséggel összefüggésben szükségessé váló, a jó karbantartást meghaladó munkálatok – ezen belül a műemléki szakértés, előkészítő kutatás, rekonstrukciós tervezés, értékvizs</w:t>
      </w:r>
      <w:r>
        <w:t>gálati munkarészek elkészítése, építési munkák – finanszírozásához az Önkormányzat tárgyévi költségvetésében meghatározott keretösszeg erejéig támogatást adhat.</w:t>
      </w:r>
    </w:p>
    <w:p w:rsidR="007C53DE" w:rsidRDefault="00E15762">
      <w:pPr>
        <w:spacing w:after="0" w:line="240" w:lineRule="auto"/>
        <w:ind w:left="-6"/>
        <w:jc w:val="both"/>
      </w:pPr>
      <w:r>
        <w:t>(2) A támogatás formája lehet vissza nem térítendő vagy visszatérítendő kamatmentes kölcsön.</w:t>
      </w:r>
    </w:p>
    <w:p w:rsidR="007C53DE" w:rsidRDefault="00E15762">
      <w:pPr>
        <w:spacing w:after="0" w:line="240" w:lineRule="auto"/>
        <w:ind w:left="-6"/>
        <w:jc w:val="both"/>
      </w:pPr>
      <w:r>
        <w:t>(3</w:t>
      </w:r>
      <w:r>
        <w:t>) A támogatás forrását az Önkormányzat tárgyévi költségvetési rendelete tartalmazza, melynek felhasználására pályázatot kell kiírni.</w:t>
      </w:r>
    </w:p>
    <w:p w:rsidR="007C53DE" w:rsidRDefault="00E15762">
      <w:pPr>
        <w:spacing w:after="0" w:line="240" w:lineRule="auto"/>
        <w:ind w:left="-6"/>
        <w:jc w:val="both"/>
      </w:pPr>
      <w:r>
        <w:t xml:space="preserve">(4) A támogatás mértéke nem lehet több, mint a bekerülési összeg legfeljebb 50 %-a, amely tartalmazza az áfát, az egyéb adókat és a </w:t>
      </w:r>
      <w:proofErr w:type="spellStart"/>
      <w:r>
        <w:t>közterheket</w:t>
      </w:r>
      <w:proofErr w:type="spellEnd"/>
      <w:r>
        <w:t xml:space="preserve"> is.</w:t>
      </w:r>
    </w:p>
    <w:p w:rsidR="007C53DE" w:rsidRDefault="00E15762">
      <w:pPr>
        <w:spacing w:after="0" w:line="240" w:lineRule="auto"/>
        <w:ind w:left="-6"/>
        <w:jc w:val="both"/>
      </w:pPr>
      <w:r>
        <w:t>(5) A kérelem benyújtására kizárólag a helyi egyedi védelem alatt álló épület tulajdonosa jogosult.</w:t>
      </w:r>
    </w:p>
    <w:p w:rsidR="007C53DE" w:rsidRDefault="00E15762">
      <w:pPr>
        <w:spacing w:after="0" w:line="240" w:lineRule="auto"/>
        <w:ind w:left="-6"/>
        <w:jc w:val="both"/>
      </w:pPr>
      <w:r>
        <w:t>(6) Oszt</w:t>
      </w:r>
      <w:r>
        <w:t>atlan közös tulajdon esetén a résztulajdonosok önállóan is kérelmezhetik a támogatást, azonban a többi tulajdonos hozzájáruló nyilatkozatát is csatolni kell a kérelemhez.</w:t>
      </w:r>
    </w:p>
    <w:p w:rsidR="007C53DE" w:rsidRDefault="00E15762">
      <w:pPr>
        <w:spacing w:after="0" w:line="240" w:lineRule="auto"/>
        <w:ind w:left="-6"/>
        <w:jc w:val="both"/>
      </w:pPr>
      <w:r>
        <w:t>(7) Támogatásban csak az a pályázó részesülhet, aki a tervezett felújításhoz a támoga</w:t>
      </w:r>
      <w:r>
        <w:t>táson felül szükséges önrésszel rendelkezik, és a saját forrás rendelkezésre állását pénzintézet által kiállított dokumentummal igazolja.</w:t>
      </w:r>
    </w:p>
    <w:p w:rsidR="007C53DE" w:rsidRDefault="00E15762">
      <w:pPr>
        <w:spacing w:after="0" w:line="240" w:lineRule="auto"/>
        <w:ind w:left="-6"/>
        <w:jc w:val="both"/>
      </w:pPr>
      <w:r>
        <w:t xml:space="preserve">(8) A kérelemnek tartalmaznia kell: </w:t>
      </w:r>
    </w:p>
    <w:p w:rsidR="007C53DE" w:rsidRDefault="00E15762">
      <w:pPr>
        <w:spacing w:after="0" w:line="240" w:lineRule="auto"/>
        <w:ind w:left="713"/>
        <w:jc w:val="both"/>
      </w:pPr>
      <w:r>
        <w:lastRenderedPageBreak/>
        <w:t xml:space="preserve">a) az igényelt támogatás összegét, </w:t>
      </w:r>
    </w:p>
    <w:p w:rsidR="007C53DE" w:rsidRDefault="00E15762">
      <w:pPr>
        <w:spacing w:after="0" w:line="240" w:lineRule="auto"/>
        <w:ind w:left="713"/>
        <w:jc w:val="both"/>
      </w:pPr>
      <w:r>
        <w:t xml:space="preserve">b) a vállalt önerő összegét, </w:t>
      </w:r>
    </w:p>
    <w:p w:rsidR="007C53DE" w:rsidRDefault="00E15762">
      <w:pPr>
        <w:spacing w:after="0" w:line="240" w:lineRule="auto"/>
        <w:ind w:left="713"/>
        <w:jc w:val="both"/>
      </w:pPr>
      <w:r>
        <w:t>c) mennyi időre</w:t>
      </w:r>
      <w:r>
        <w:t xml:space="preserve"> vállalja a kamatmentes kölcsön visszafizetését, amely legfeljebb 5 év lehet, </w:t>
      </w:r>
    </w:p>
    <w:p w:rsidR="007C53DE" w:rsidRDefault="00E15762">
      <w:pPr>
        <w:spacing w:after="0" w:line="240" w:lineRule="auto"/>
        <w:ind w:left="713"/>
        <w:jc w:val="both"/>
      </w:pPr>
      <w:r>
        <w:t>d) amennyiben az önerőt banki hitelből biztosítja, az erről szóló banki igazolást,</w:t>
      </w:r>
    </w:p>
    <w:p w:rsidR="007C53DE" w:rsidRDefault="00E15762">
      <w:pPr>
        <w:spacing w:after="0" w:line="240" w:lineRule="auto"/>
        <w:ind w:left="713"/>
        <w:jc w:val="both"/>
      </w:pPr>
      <w:r>
        <w:t xml:space="preserve">e) az építési tevékenység megnevezését, </w:t>
      </w:r>
    </w:p>
    <w:p w:rsidR="007C53DE" w:rsidRDefault="00E15762">
      <w:pPr>
        <w:spacing w:after="0" w:line="240" w:lineRule="auto"/>
        <w:ind w:left="713"/>
        <w:jc w:val="both"/>
      </w:pPr>
      <w:r>
        <w:t>f) a tervezett tevékenységre vonatkozó költségvetést,</w:t>
      </w:r>
      <w:r>
        <w:t xml:space="preserve"> </w:t>
      </w:r>
    </w:p>
    <w:p w:rsidR="007C53DE" w:rsidRDefault="00E15762">
      <w:pPr>
        <w:spacing w:after="0" w:line="240" w:lineRule="auto"/>
        <w:ind w:left="713"/>
        <w:jc w:val="both"/>
      </w:pPr>
      <w:r>
        <w:t>g) a településképi véleményt.</w:t>
      </w:r>
    </w:p>
    <w:p w:rsidR="007C53DE" w:rsidRDefault="00E15762">
      <w:pPr>
        <w:spacing w:after="0" w:line="240" w:lineRule="auto"/>
        <w:ind w:left="-6"/>
        <w:jc w:val="both"/>
      </w:pPr>
      <w:r>
        <w:t>(9) A pályázat benyújtásának időpontja előtt megkezdett előkészítési és építési munkához támogatás nem nyújtható.</w:t>
      </w:r>
    </w:p>
    <w:p w:rsidR="007C53DE" w:rsidRDefault="00E15762">
      <w:pPr>
        <w:spacing w:after="0" w:line="240" w:lineRule="auto"/>
        <w:ind w:left="-6"/>
        <w:jc w:val="both"/>
      </w:pPr>
      <w:r>
        <w:t>(10) A pályázatokról a Képviselő-testület a benyújtási határidőt követő 30 napon belül dönt.</w:t>
      </w:r>
    </w:p>
    <w:p w:rsidR="007C53DE" w:rsidRDefault="00E15762">
      <w:pPr>
        <w:spacing w:after="0" w:line="240" w:lineRule="auto"/>
        <w:ind w:left="-6"/>
        <w:jc w:val="both"/>
      </w:pPr>
      <w:r>
        <w:t>(11) A nyertes pá</w:t>
      </w:r>
      <w:r>
        <w:t>lyázóval a jegyző támogatási szerződést köt.</w:t>
      </w:r>
    </w:p>
    <w:p w:rsidR="007C53DE" w:rsidRDefault="00E15762">
      <w:pPr>
        <w:spacing w:after="0" w:line="240" w:lineRule="auto"/>
        <w:ind w:left="-6"/>
        <w:jc w:val="both"/>
      </w:pPr>
      <w:r>
        <w:t>(12) A támogatási szerződésben foglaltak teljesítéséről a támogatott írásban nyilatkozik, melyhez a támogatás felhasználását bizonyító számlákat eredeti példányban becsatolja. A teljesítést a jegyző ellenőrzi.</w:t>
      </w:r>
    </w:p>
    <w:p w:rsidR="007C53DE" w:rsidRDefault="00E15762">
      <w:pPr>
        <w:spacing w:after="0" w:line="240" w:lineRule="auto"/>
        <w:ind w:left="-6"/>
        <w:jc w:val="both"/>
      </w:pPr>
      <w:r>
        <w:t>.</w:t>
      </w:r>
    </w:p>
    <w:p w:rsidR="007C53DE" w:rsidRDefault="007C53DE">
      <w:pPr>
        <w:spacing w:after="0" w:line="240" w:lineRule="auto"/>
        <w:ind w:left="-6"/>
        <w:jc w:val="center"/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34.§</w:t>
      </w:r>
    </w:p>
    <w:p w:rsidR="007C53DE" w:rsidRDefault="007C53DE">
      <w:pPr>
        <w:spacing w:after="0" w:line="240" w:lineRule="auto"/>
        <w:ind w:left="-6"/>
        <w:jc w:val="center"/>
      </w:pPr>
    </w:p>
    <w:p w:rsidR="007C53DE" w:rsidRDefault="00E15762">
      <w:pPr>
        <w:spacing w:after="0" w:line="240" w:lineRule="auto"/>
        <w:ind w:left="-6"/>
        <w:jc w:val="both"/>
      </w:pPr>
      <w:r>
        <w:t>(1) A támogatás csak abban az esetben nyújtható, ha a kérelmező a helyi adókról szóló 1990. évi C. törvény 13/A. § (</w:t>
      </w:r>
      <w:proofErr w:type="gramStart"/>
      <w:r>
        <w:t>1)-(</w:t>
      </w:r>
      <w:proofErr w:type="gramEnd"/>
      <w:r>
        <w:t>2) bekezdése alapján építményadó mentességre nem jogosult, valamint adó- és köztartozása nincs.</w:t>
      </w:r>
    </w:p>
    <w:p w:rsidR="007C53DE" w:rsidRDefault="00E15762">
      <w:pPr>
        <w:spacing w:after="0" w:line="240" w:lineRule="auto"/>
        <w:ind w:left="-6"/>
        <w:jc w:val="both"/>
      </w:pPr>
      <w:r>
        <w:t>(2) Önkormányzati támogatás csak</w:t>
      </w:r>
      <w:r>
        <w:t xml:space="preserve"> abban az esetben nyújtható, ha</w:t>
      </w:r>
    </w:p>
    <w:p w:rsidR="007C53DE" w:rsidRDefault="00E15762">
      <w:pPr>
        <w:spacing w:after="0" w:line="240" w:lineRule="auto"/>
        <w:ind w:left="720"/>
        <w:jc w:val="both"/>
      </w:pPr>
      <w:r>
        <w:t>a) a védett értéket a tulajdonos megfelelő módon fenntartja (karbantartja), azt neki felróható módon nem károsítja,</w:t>
      </w:r>
    </w:p>
    <w:p w:rsidR="007C53DE" w:rsidRDefault="00E15762">
      <w:pPr>
        <w:spacing w:after="0" w:line="240" w:lineRule="auto"/>
        <w:ind w:left="720"/>
        <w:jc w:val="both"/>
      </w:pPr>
      <w:r>
        <w:t>b) a karbantartással és az építéssel összefüggő hatósági előírásokat és szabályokat maradéktalanul betartja.</w:t>
      </w:r>
    </w:p>
    <w:p w:rsidR="007C53DE" w:rsidRDefault="00E15762">
      <w:pPr>
        <w:spacing w:after="0" w:line="240" w:lineRule="auto"/>
        <w:ind w:left="-6"/>
        <w:jc w:val="both"/>
      </w:pPr>
      <w:r>
        <w:t>(3) Nem adható önkormányzati támogatás, ha a védett értékkel összefüggésben engedély nélkül vagy engedélytől eltérően, illetve szabálytalanul végeztek építési munkát.</w:t>
      </w:r>
    </w:p>
    <w:p w:rsidR="007C53DE" w:rsidRDefault="007C53DE">
      <w:pPr>
        <w:spacing w:after="0" w:line="240" w:lineRule="auto"/>
        <w:ind w:left="-6"/>
        <w:jc w:val="center"/>
      </w:pPr>
    </w:p>
    <w:p w:rsidR="007C53DE" w:rsidRDefault="007C53DE">
      <w:pPr>
        <w:spacing w:after="0" w:line="240" w:lineRule="auto"/>
        <w:ind w:left="-6"/>
        <w:jc w:val="center"/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IX. FEJEZET ZÁRÓ ÉS ÁTMENETI RENDELKEZÉSEK</w:t>
      </w: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29. Hatálybalépés</w:t>
      </w: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35. §</w:t>
      </w:r>
    </w:p>
    <w:p w:rsidR="007C53DE" w:rsidRDefault="007C53DE">
      <w:pPr>
        <w:spacing w:after="0" w:line="240" w:lineRule="auto"/>
      </w:pPr>
    </w:p>
    <w:p w:rsidR="007C53DE" w:rsidRDefault="00E15762">
      <w:pPr>
        <w:spacing w:after="0" w:line="240" w:lineRule="auto"/>
      </w:pPr>
      <w:r>
        <w:t>E rendelet 2017. december 31. napján lép hatályba.</w:t>
      </w:r>
    </w:p>
    <w:p w:rsidR="007C53DE" w:rsidRDefault="007C53DE">
      <w:pPr>
        <w:spacing w:after="0" w:line="240" w:lineRule="auto"/>
        <w:ind w:left="-6"/>
        <w:jc w:val="center"/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30. Átmeneti rendelkezések</w:t>
      </w: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36.§</w:t>
      </w: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E15762">
      <w:pPr>
        <w:spacing w:after="0" w:line="240" w:lineRule="auto"/>
        <w:ind w:left="-6"/>
        <w:jc w:val="both"/>
      </w:pPr>
      <w:r>
        <w:t>E rendeletet a hatályba lépését követően indult eljárásokban kell alkalmazni.</w:t>
      </w:r>
    </w:p>
    <w:p w:rsidR="007C53DE" w:rsidRDefault="007C53DE">
      <w:pPr>
        <w:spacing w:after="0" w:line="240" w:lineRule="auto"/>
        <w:ind w:left="-6"/>
        <w:jc w:val="center"/>
      </w:pP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31. Hatályon kívül helyező rendelkezések</w:t>
      </w: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37.§</w:t>
      </w:r>
    </w:p>
    <w:p w:rsidR="007C53DE" w:rsidRDefault="007C53DE">
      <w:pPr>
        <w:spacing w:after="0" w:line="240" w:lineRule="auto"/>
        <w:rPr>
          <w:b/>
        </w:rPr>
      </w:pPr>
    </w:p>
    <w:p w:rsidR="007C53DE" w:rsidRDefault="00E15762">
      <w:pPr>
        <w:spacing w:after="0" w:line="240" w:lineRule="auto"/>
      </w:pPr>
      <w:r>
        <w:t>E rendelet hatálybalépésével hatályát vesz</w:t>
      </w:r>
      <w:r>
        <w:t>ti a helyi építési szabályzat 30-30/A. §-a.</w:t>
      </w:r>
    </w:p>
    <w:p w:rsidR="007C53DE" w:rsidRDefault="007C53DE">
      <w:pPr>
        <w:spacing w:after="0" w:line="240" w:lineRule="auto"/>
        <w:ind w:left="-6"/>
        <w:jc w:val="center"/>
      </w:pPr>
    </w:p>
    <w:p w:rsidR="007C53DE" w:rsidRDefault="00E15762">
      <w:pPr>
        <w:spacing w:after="0" w:line="240" w:lineRule="auto"/>
        <w:ind w:left="-6"/>
        <w:jc w:val="both"/>
      </w:pPr>
      <w:r>
        <w:t>Solt, 2017. ………………………</w:t>
      </w:r>
    </w:p>
    <w:p w:rsidR="007C53DE" w:rsidRDefault="007C53DE">
      <w:pPr>
        <w:spacing w:after="0" w:line="240" w:lineRule="auto"/>
        <w:ind w:left="-6"/>
        <w:jc w:val="center"/>
      </w:pPr>
    </w:p>
    <w:p w:rsidR="007C53DE" w:rsidRDefault="007C53DE">
      <w:pPr>
        <w:spacing w:after="0" w:line="240" w:lineRule="auto"/>
        <w:ind w:left="-6"/>
        <w:jc w:val="center"/>
      </w:pPr>
    </w:p>
    <w:p w:rsidR="007C53DE" w:rsidRDefault="00E15762">
      <w:pPr>
        <w:spacing w:after="0" w:line="240" w:lineRule="auto"/>
        <w:ind w:left="-6" w:firstLine="726"/>
        <w:jc w:val="both"/>
      </w:pPr>
      <w:r>
        <w:t>Kalmár Pál</w:t>
      </w:r>
      <w:r>
        <w:tab/>
      </w:r>
      <w:r>
        <w:tab/>
      </w:r>
      <w:r>
        <w:tab/>
      </w:r>
      <w:r>
        <w:tab/>
      </w:r>
      <w:r>
        <w:tab/>
        <w:t xml:space="preserve">     Krausz Henrikné dr.</w:t>
      </w:r>
    </w:p>
    <w:p w:rsidR="007C53DE" w:rsidRDefault="00E15762">
      <w:pPr>
        <w:spacing w:after="0" w:line="240" w:lineRule="auto"/>
        <w:ind w:left="-6" w:firstLine="726"/>
        <w:jc w:val="both"/>
      </w:pPr>
      <w:r>
        <w:t>Polgármester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Jegyző</w:t>
      </w: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1308BA" w:rsidRDefault="001308BA">
      <w:pPr>
        <w:spacing w:after="0" w:line="240" w:lineRule="auto"/>
        <w:ind w:left="-6" w:firstLine="726"/>
        <w:jc w:val="both"/>
      </w:pPr>
    </w:p>
    <w:p w:rsidR="001308BA" w:rsidRDefault="001308BA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7C53DE">
      <w:pPr>
        <w:spacing w:after="0" w:line="240" w:lineRule="auto"/>
        <w:ind w:left="-6" w:firstLine="726"/>
        <w:jc w:val="both"/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1. számú melléklet a</w:t>
      </w:r>
      <w:proofErr w:type="gramStart"/>
      <w:r>
        <w:rPr>
          <w:b/>
        </w:rPr>
        <w:t xml:space="preserve"> ….</w:t>
      </w:r>
      <w:proofErr w:type="gramEnd"/>
      <w:r>
        <w:rPr>
          <w:b/>
        </w:rPr>
        <w:t>/2017. (…………….) önkormányzati rendelethez</w:t>
      </w: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HELYI VÉDELEM ALÁ HELYEZETT ÉRTÉKEK JEGYZÉKE</w:t>
      </w:r>
    </w:p>
    <w:p w:rsidR="007C53DE" w:rsidRDefault="007C53DE">
      <w:pPr>
        <w:spacing w:after="0" w:line="240" w:lineRule="auto"/>
        <w:ind w:left="-6"/>
        <w:rPr>
          <w:b/>
        </w:rPr>
      </w:pPr>
    </w:p>
    <w:p w:rsidR="007C53DE" w:rsidRDefault="00E15762">
      <w:pPr>
        <w:spacing w:after="0" w:line="240" w:lineRule="auto"/>
        <w:ind w:left="-6"/>
        <w:jc w:val="both"/>
      </w:pPr>
      <w:r>
        <w:t>TERÜLETI VÉDELEM</w:t>
      </w:r>
    </w:p>
    <w:p w:rsidR="007C53DE" w:rsidRDefault="007C53DE">
      <w:pPr>
        <w:spacing w:after="0" w:line="240" w:lineRule="auto"/>
        <w:ind w:left="-6"/>
      </w:pPr>
    </w:p>
    <w:p w:rsidR="007C53DE" w:rsidRDefault="00E15762">
      <w:pPr>
        <w:spacing w:after="0" w:line="240" w:lineRule="auto"/>
        <w:ind w:left="-6"/>
        <w:jc w:val="both"/>
      </w:pPr>
      <w:r>
        <w:rPr>
          <w:noProof/>
        </w:rPr>
        <w:lastRenderedPageBreak/>
        <w:drawing>
          <wp:inline distT="114300" distB="114300" distL="114300" distR="114300">
            <wp:extent cx="5715318" cy="5266675"/>
            <wp:effectExtent l="0" t="0" r="0" b="0"/>
            <wp:docPr id="5" name="image11.jpg" descr="koparsag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koparsagok.jpg"/>
                    <pic:cNvPicPr preferRelativeResize="0"/>
                  </pic:nvPicPr>
                  <pic:blipFill>
                    <a:blip r:embed="rId7"/>
                    <a:srcRect l="17278" t="11921" r="34324" b="8680"/>
                    <a:stretch>
                      <a:fillRect/>
                    </a:stretch>
                  </pic:blipFill>
                  <pic:spPr>
                    <a:xfrm>
                      <a:off x="0" y="0"/>
                      <a:ext cx="5715318" cy="5266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3DE" w:rsidRDefault="007C53DE">
      <w:pPr>
        <w:spacing w:after="0" w:line="240" w:lineRule="auto"/>
        <w:ind w:left="-6"/>
        <w:jc w:val="both"/>
      </w:pPr>
    </w:p>
    <w:p w:rsidR="007C53DE" w:rsidRDefault="007C53DE">
      <w:pPr>
        <w:spacing w:after="0" w:line="240" w:lineRule="auto"/>
        <w:ind w:left="-6"/>
        <w:jc w:val="both"/>
      </w:pPr>
    </w:p>
    <w:p w:rsidR="001308BA" w:rsidRDefault="001308BA">
      <w:pPr>
        <w:spacing w:after="0" w:line="240" w:lineRule="auto"/>
        <w:ind w:left="-6"/>
        <w:jc w:val="both"/>
      </w:pPr>
    </w:p>
    <w:p w:rsidR="001308BA" w:rsidRDefault="001308BA">
      <w:pPr>
        <w:spacing w:after="0" w:line="240" w:lineRule="auto"/>
        <w:ind w:left="-6"/>
        <w:jc w:val="both"/>
      </w:pPr>
    </w:p>
    <w:p w:rsidR="001308BA" w:rsidRDefault="001308BA">
      <w:pPr>
        <w:spacing w:after="0" w:line="240" w:lineRule="auto"/>
        <w:ind w:left="-6"/>
        <w:jc w:val="both"/>
      </w:pPr>
    </w:p>
    <w:p w:rsidR="001308BA" w:rsidRDefault="001308BA">
      <w:pPr>
        <w:spacing w:after="0" w:line="240" w:lineRule="auto"/>
        <w:ind w:left="-6"/>
        <w:jc w:val="both"/>
      </w:pPr>
    </w:p>
    <w:p w:rsidR="001308BA" w:rsidRDefault="001308BA">
      <w:pPr>
        <w:spacing w:after="0" w:line="240" w:lineRule="auto"/>
        <w:ind w:left="-6"/>
        <w:jc w:val="both"/>
      </w:pPr>
    </w:p>
    <w:p w:rsidR="001308BA" w:rsidRDefault="001308BA">
      <w:pPr>
        <w:spacing w:after="0" w:line="240" w:lineRule="auto"/>
        <w:ind w:left="-6"/>
        <w:jc w:val="both"/>
      </w:pPr>
    </w:p>
    <w:p w:rsidR="001308BA" w:rsidRDefault="001308BA">
      <w:pPr>
        <w:spacing w:after="0" w:line="240" w:lineRule="auto"/>
        <w:ind w:left="-6"/>
        <w:jc w:val="both"/>
      </w:pPr>
    </w:p>
    <w:p w:rsidR="001308BA" w:rsidRDefault="001308BA">
      <w:pPr>
        <w:spacing w:after="0" w:line="240" w:lineRule="auto"/>
        <w:ind w:left="-6"/>
        <w:jc w:val="both"/>
      </w:pPr>
    </w:p>
    <w:p w:rsidR="001308BA" w:rsidRDefault="001308BA">
      <w:pPr>
        <w:spacing w:after="0" w:line="240" w:lineRule="auto"/>
        <w:ind w:left="-6"/>
        <w:jc w:val="both"/>
      </w:pPr>
    </w:p>
    <w:p w:rsidR="001308BA" w:rsidRDefault="001308BA">
      <w:pPr>
        <w:spacing w:after="0" w:line="240" w:lineRule="auto"/>
        <w:ind w:left="-6"/>
        <w:jc w:val="both"/>
      </w:pPr>
    </w:p>
    <w:p w:rsidR="001308BA" w:rsidRDefault="001308BA">
      <w:pPr>
        <w:spacing w:after="0" w:line="240" w:lineRule="auto"/>
        <w:ind w:left="-6"/>
        <w:jc w:val="both"/>
      </w:pPr>
    </w:p>
    <w:p w:rsidR="001308BA" w:rsidRDefault="001308BA">
      <w:pPr>
        <w:spacing w:after="0" w:line="240" w:lineRule="auto"/>
        <w:ind w:left="-6"/>
        <w:jc w:val="both"/>
      </w:pPr>
    </w:p>
    <w:p w:rsidR="007C53DE" w:rsidRDefault="007C53DE">
      <w:pPr>
        <w:spacing w:after="0" w:line="240" w:lineRule="auto"/>
        <w:ind w:left="-6"/>
        <w:jc w:val="both"/>
      </w:pPr>
    </w:p>
    <w:p w:rsidR="007C53DE" w:rsidRDefault="00E15762">
      <w:pPr>
        <w:spacing w:after="0" w:line="240" w:lineRule="auto"/>
        <w:ind w:left="-6"/>
        <w:jc w:val="both"/>
      </w:pPr>
      <w:r>
        <w:t>EGYEDI VÉDELEM</w:t>
      </w:r>
    </w:p>
    <w:p w:rsidR="007C53DE" w:rsidRDefault="00E15762">
      <w:pPr>
        <w:spacing w:after="0" w:line="240" w:lineRule="auto"/>
        <w:ind w:left="-6"/>
        <w:jc w:val="both"/>
      </w:pPr>
      <w:r>
        <w:t>Egyedi védelem alá eső épületek:</w:t>
      </w:r>
    </w:p>
    <w:p w:rsidR="007C53DE" w:rsidRDefault="007C53DE">
      <w:pPr>
        <w:spacing w:after="0" w:line="240" w:lineRule="auto"/>
        <w:ind w:left="-6"/>
      </w:pPr>
    </w:p>
    <w:tbl>
      <w:tblPr>
        <w:tblStyle w:val="a"/>
        <w:tblW w:w="9000" w:type="dxa"/>
        <w:tblInd w:w="100" w:type="dxa"/>
        <w:tblLayout w:type="fixed"/>
        <w:tblLook w:val="0600" w:firstRow="0" w:lastRow="0" w:firstColumn="0" w:lastColumn="0" w:noHBand="1" w:noVBand="1"/>
      </w:tblPr>
      <w:tblGrid>
        <w:gridCol w:w="1005"/>
        <w:gridCol w:w="2580"/>
        <w:gridCol w:w="2190"/>
        <w:gridCol w:w="2175"/>
        <w:gridCol w:w="1050"/>
      </w:tblGrid>
      <w:tr w:rsidR="007C53DE">
        <w:trPr>
          <w:trHeight w:val="78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Pr="001308BA" w:rsidRDefault="00E15762">
            <w:pPr>
              <w:spacing w:after="0" w:line="240" w:lineRule="auto"/>
              <w:rPr>
                <w:b/>
              </w:rPr>
            </w:pPr>
            <w:r w:rsidRPr="001308BA">
              <w:rPr>
                <w:b/>
              </w:rPr>
              <w:lastRenderedPageBreak/>
              <w:t>Ssz.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Pr="001308BA" w:rsidRDefault="00E15762">
            <w:pPr>
              <w:spacing w:after="0" w:line="240" w:lineRule="auto"/>
              <w:rPr>
                <w:b/>
              </w:rPr>
            </w:pPr>
            <w:r w:rsidRPr="001308BA">
              <w:rPr>
                <w:b/>
              </w:rPr>
              <w:t>Megnevezés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Pr="001308BA" w:rsidRDefault="00E15762">
            <w:pPr>
              <w:spacing w:after="0" w:line="240" w:lineRule="auto"/>
              <w:rPr>
                <w:b/>
              </w:rPr>
            </w:pPr>
            <w:r w:rsidRPr="001308BA">
              <w:rPr>
                <w:b/>
              </w:rPr>
              <w:t>Közterület, cím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Pr="001308BA" w:rsidRDefault="00E15762">
            <w:pPr>
              <w:spacing w:after="0" w:line="240" w:lineRule="auto"/>
              <w:rPr>
                <w:b/>
              </w:rPr>
            </w:pPr>
            <w:r w:rsidRPr="001308BA">
              <w:rPr>
                <w:b/>
              </w:rPr>
              <w:t>Helyrajzi szám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Pr="001308BA" w:rsidRDefault="00E15762">
            <w:pPr>
              <w:spacing w:after="0" w:line="240" w:lineRule="auto"/>
              <w:rPr>
                <w:b/>
              </w:rPr>
            </w:pPr>
            <w:r w:rsidRPr="001308BA">
              <w:rPr>
                <w:b/>
              </w:rPr>
              <w:t>Jelölés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1.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városháza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Béke tér 1.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1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2.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ref. templom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Kossuth utca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936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3.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orvosi rendelő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Mester utca 5.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273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4.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proofErr w:type="spellStart"/>
            <w:r>
              <w:t>rk</w:t>
            </w:r>
            <w:proofErr w:type="spellEnd"/>
            <w:r>
              <w:t>. Templom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Vécsey tér 1.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225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5.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Teleki kastély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Alsórévbér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0215/2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6.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irodaház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Béke tér 2.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269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7.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irodaház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Béke tér 9.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265/1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8.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Teleki kastély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Felsőrévbér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0243/38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9.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proofErr w:type="spellStart"/>
            <w:r>
              <w:t>Cebrian</w:t>
            </w:r>
            <w:proofErr w:type="spellEnd"/>
            <w:r>
              <w:t xml:space="preserve"> kúria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Kecskemét út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1932/7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10.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Pongrácz-</w:t>
            </w:r>
            <w:proofErr w:type="spellStart"/>
            <w:r>
              <w:t>Draskovich</w:t>
            </w:r>
            <w:proofErr w:type="spellEnd"/>
            <w:r>
              <w:t xml:space="preserve"> kúria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proofErr w:type="spellStart"/>
            <w:r>
              <w:t>Kopaszhalom</w:t>
            </w:r>
            <w:proofErr w:type="spellEnd"/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058/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11.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parókia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Kossuth utca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934/3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12.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lakóház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Kossuth utca 94.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884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13.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Óvoda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Mester utca 24.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289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14.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szociális otthon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Toldi utca 1.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1633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15.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lakóház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Ady Endre utca 2.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1192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16.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lakóház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Árnyas utca 7.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2704/1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17.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lakóház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Dózsa utca 13.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747/2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lastRenderedPageBreak/>
              <w:t>18.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üzlet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Hattyú utca 2.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84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19.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lakóház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Lepke utca 3.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238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20.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lakóház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Nagymajori utca 71.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2084/2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21.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lakóház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Róbert Károly utca 53.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2851/5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22.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lakóház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Tamási Áron utca 54.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1283/2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23.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lakóház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Tavasz utca 2.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1101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24.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melléképület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Teleki utca 21.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413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  <w:tr w:rsidR="007C53DE">
        <w:trPr>
          <w:trHeight w:val="500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25.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lakóház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  <w:ind w:left="-6"/>
            </w:pPr>
            <w:r>
              <w:t>Zöldfa utca 34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129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53DE" w:rsidRDefault="00E15762">
            <w:pPr>
              <w:spacing w:after="0" w:line="240" w:lineRule="auto"/>
            </w:pPr>
            <w:r>
              <w:t>H-1</w:t>
            </w:r>
          </w:p>
        </w:tc>
      </w:tr>
    </w:tbl>
    <w:p w:rsidR="007C53DE" w:rsidRDefault="007C53DE">
      <w:pPr>
        <w:spacing w:after="0" w:line="240" w:lineRule="auto"/>
        <w:ind w:left="-6"/>
      </w:pPr>
    </w:p>
    <w:p w:rsidR="007C53DE" w:rsidRDefault="007C53DE">
      <w:pPr>
        <w:spacing w:after="0" w:line="240" w:lineRule="auto"/>
        <w:ind w:left="-6"/>
      </w:pP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1308BA" w:rsidRDefault="001308BA">
      <w:pPr>
        <w:spacing w:after="0" w:line="240" w:lineRule="auto"/>
        <w:ind w:left="-6"/>
        <w:jc w:val="center"/>
        <w:rPr>
          <w:b/>
        </w:rPr>
      </w:pPr>
    </w:p>
    <w:p w:rsidR="001308BA" w:rsidRDefault="001308BA">
      <w:pPr>
        <w:spacing w:after="0" w:line="240" w:lineRule="auto"/>
        <w:ind w:left="-6"/>
        <w:jc w:val="center"/>
        <w:rPr>
          <w:b/>
        </w:rPr>
      </w:pPr>
    </w:p>
    <w:p w:rsidR="001308BA" w:rsidRDefault="001308BA">
      <w:pPr>
        <w:spacing w:after="0" w:line="240" w:lineRule="auto"/>
        <w:ind w:left="-6"/>
        <w:jc w:val="center"/>
        <w:rPr>
          <w:b/>
        </w:rPr>
      </w:pPr>
    </w:p>
    <w:p w:rsidR="001308BA" w:rsidRDefault="001308BA">
      <w:pPr>
        <w:spacing w:after="0" w:line="240" w:lineRule="auto"/>
        <w:ind w:left="-6"/>
        <w:jc w:val="center"/>
        <w:rPr>
          <w:b/>
        </w:rPr>
      </w:pPr>
    </w:p>
    <w:p w:rsidR="001308BA" w:rsidRDefault="001308BA">
      <w:pPr>
        <w:spacing w:after="0" w:line="240" w:lineRule="auto"/>
        <w:ind w:left="-6"/>
        <w:jc w:val="center"/>
        <w:rPr>
          <w:b/>
        </w:rPr>
      </w:pPr>
    </w:p>
    <w:p w:rsidR="001308BA" w:rsidRDefault="001308BA">
      <w:pPr>
        <w:spacing w:after="0" w:line="240" w:lineRule="auto"/>
        <w:ind w:left="-6"/>
        <w:jc w:val="center"/>
        <w:rPr>
          <w:b/>
        </w:rPr>
      </w:pPr>
    </w:p>
    <w:p w:rsidR="001308BA" w:rsidRDefault="001308BA">
      <w:pPr>
        <w:spacing w:after="0" w:line="240" w:lineRule="auto"/>
        <w:ind w:left="-6"/>
        <w:jc w:val="center"/>
        <w:rPr>
          <w:b/>
        </w:rPr>
      </w:pPr>
    </w:p>
    <w:p w:rsidR="001308BA" w:rsidRDefault="001308BA">
      <w:pPr>
        <w:spacing w:after="0" w:line="240" w:lineRule="auto"/>
        <w:ind w:left="-6"/>
        <w:jc w:val="center"/>
        <w:rPr>
          <w:b/>
        </w:rPr>
      </w:pPr>
    </w:p>
    <w:p w:rsidR="001308BA" w:rsidRDefault="001308BA">
      <w:pPr>
        <w:spacing w:after="0" w:line="240" w:lineRule="auto"/>
        <w:ind w:left="-6"/>
        <w:jc w:val="center"/>
        <w:rPr>
          <w:b/>
        </w:rPr>
      </w:pPr>
    </w:p>
    <w:p w:rsidR="001308BA" w:rsidRDefault="001308BA">
      <w:pPr>
        <w:spacing w:after="0" w:line="240" w:lineRule="auto"/>
        <w:ind w:left="-6"/>
        <w:jc w:val="center"/>
        <w:rPr>
          <w:b/>
        </w:rPr>
      </w:pPr>
    </w:p>
    <w:p w:rsidR="001308BA" w:rsidRDefault="001308BA">
      <w:pPr>
        <w:spacing w:after="0" w:line="240" w:lineRule="auto"/>
        <w:ind w:left="-6"/>
        <w:jc w:val="center"/>
        <w:rPr>
          <w:b/>
        </w:rPr>
      </w:pPr>
    </w:p>
    <w:p w:rsidR="001308BA" w:rsidRDefault="001308BA">
      <w:pPr>
        <w:spacing w:after="0" w:line="240" w:lineRule="auto"/>
        <w:ind w:left="-6"/>
        <w:jc w:val="center"/>
        <w:rPr>
          <w:b/>
        </w:rPr>
      </w:pPr>
    </w:p>
    <w:p w:rsidR="001308BA" w:rsidRDefault="001308BA">
      <w:pPr>
        <w:spacing w:after="0" w:line="240" w:lineRule="auto"/>
        <w:ind w:left="-6"/>
        <w:jc w:val="center"/>
        <w:rPr>
          <w:b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2. számú melléklet a</w:t>
      </w:r>
      <w:proofErr w:type="gramStart"/>
      <w:r>
        <w:rPr>
          <w:b/>
        </w:rPr>
        <w:t xml:space="preserve"> ….</w:t>
      </w:r>
      <w:proofErr w:type="gramEnd"/>
      <w:r>
        <w:rPr>
          <w:b/>
        </w:rPr>
        <w:t>/2017. (…………….) önkormányzati rendelethez</w:t>
      </w: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TELEPÜLÉSKÉP SZEMPONTBÓL MEGHATÁROZÓ TERÜLET</w:t>
      </w: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Történeti városrész</w:t>
      </w:r>
    </w:p>
    <w:p w:rsidR="007C53DE" w:rsidRDefault="007C53DE">
      <w:pPr>
        <w:spacing w:after="0" w:line="240" w:lineRule="auto"/>
        <w:ind w:left="-6"/>
        <w:jc w:val="both"/>
      </w:pPr>
    </w:p>
    <w:p w:rsidR="007C53DE" w:rsidRDefault="00E15762">
      <w:pPr>
        <w:spacing w:after="0" w:line="240" w:lineRule="auto"/>
        <w:ind w:left="-6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4848225" cy="6033770"/>
            <wp:effectExtent l="0" t="0" r="0" b="0"/>
            <wp:docPr id="3" name="image9.jpg" descr="védett településszerkez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védett településszerkezet.jpg"/>
                    <pic:cNvPicPr preferRelativeResize="0"/>
                  </pic:nvPicPr>
                  <pic:blipFill>
                    <a:blip r:embed="rId8"/>
                    <a:srcRect l="39922" t="10946" r="24580" b="1015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033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Pincefalu</w:t>
      </w:r>
    </w:p>
    <w:p w:rsidR="007C53DE" w:rsidRDefault="00E15762">
      <w:pPr>
        <w:spacing w:after="0" w:line="240" w:lineRule="auto"/>
        <w:ind w:left="-6"/>
        <w:jc w:val="center"/>
        <w:rPr>
          <w:b/>
          <w:highlight w:val="yellow"/>
        </w:rPr>
      </w:pPr>
      <w:r>
        <w:rPr>
          <w:b/>
          <w:highlight w:val="yellow"/>
        </w:rPr>
        <w:t>TÉRKÉP!!!</w:t>
      </w: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3. számú melléklet a</w:t>
      </w:r>
      <w:proofErr w:type="gramStart"/>
      <w:r>
        <w:rPr>
          <w:b/>
        </w:rPr>
        <w:t xml:space="preserve"> ….</w:t>
      </w:r>
      <w:proofErr w:type="gramEnd"/>
      <w:r>
        <w:rPr>
          <w:b/>
        </w:rPr>
        <w:t>/2017. (…………….) önkormányzati rendelethez</w:t>
      </w: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5576888" cy="3814193"/>
            <wp:effectExtent l="0" t="0" r="0" b="0"/>
            <wp:docPr id="6" name="image12.jpg" descr="pincetipus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pincetipusok.jpg"/>
                    <pic:cNvPicPr preferRelativeResize="0"/>
                  </pic:nvPicPr>
                  <pic:blipFill>
                    <a:blip r:embed="rId9"/>
                    <a:srcRect l="20914" t="11921" r="19688" b="16044"/>
                    <a:stretch>
                      <a:fillRect/>
                    </a:stretch>
                  </pic:blipFill>
                  <pic:spPr>
                    <a:xfrm>
                      <a:off x="0" y="0"/>
                      <a:ext cx="5576888" cy="3814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267325" cy="4168550"/>
            <wp:effectExtent l="0" t="0" r="0" b="0"/>
            <wp:docPr id="1" name="image2.jpg" descr="pinc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pince2.jpg"/>
                    <pic:cNvPicPr preferRelativeResize="0"/>
                  </pic:nvPicPr>
                  <pic:blipFill>
                    <a:blip r:embed="rId10"/>
                    <a:srcRect l="30170" t="20156" r="27633" b="2046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6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4724400" cy="3576955"/>
            <wp:effectExtent l="0" t="0" r="0" b="0"/>
            <wp:docPr id="2" name="image4.jpg" descr="pincetípis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pincetípisok.jpg"/>
                    <pic:cNvPicPr preferRelativeResize="0"/>
                  </pic:nvPicPr>
                  <pic:blipFill>
                    <a:blip r:embed="rId11"/>
                    <a:srcRect l="30501" t="19274" r="28461" b="2554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76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3DE" w:rsidRDefault="00E15762">
      <w:pPr>
        <w:spacing w:after="0" w:line="240" w:lineRule="auto"/>
        <w:ind w:left="-6"/>
        <w:jc w:val="center"/>
        <w:rPr>
          <w:b/>
          <w:highlight w:val="yellow"/>
        </w:rPr>
      </w:pPr>
      <w:r>
        <w:rPr>
          <w:b/>
          <w:highlight w:val="yellow"/>
        </w:rPr>
        <w:t>TOVÁBBI TERVEK!!!</w:t>
      </w: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  <w:highlight w:val="yellow"/>
        </w:rPr>
      </w:pP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lastRenderedPageBreak/>
        <w:t>4. számú melléklet a</w:t>
      </w:r>
      <w:proofErr w:type="gramStart"/>
      <w:r>
        <w:rPr>
          <w:b/>
        </w:rPr>
        <w:t xml:space="preserve"> ….</w:t>
      </w:r>
      <w:proofErr w:type="gramEnd"/>
      <w:r>
        <w:rPr>
          <w:b/>
        </w:rPr>
        <w:t>/2017. (…………….) önkormányzati rendelethez</w:t>
      </w:r>
    </w:p>
    <w:p w:rsidR="007C53DE" w:rsidRDefault="00E15762">
      <w:pPr>
        <w:spacing w:after="0" w:line="240" w:lineRule="auto"/>
        <w:ind w:left="-6"/>
        <w:jc w:val="center"/>
        <w:rPr>
          <w:b/>
        </w:rPr>
      </w:pPr>
      <w:r>
        <w:rPr>
          <w:b/>
        </w:rPr>
        <w:t>TELEPÜLÉSKÉPI BEJELENTÉS</w:t>
      </w:r>
    </w:p>
    <w:p w:rsidR="007C53DE" w:rsidRDefault="007C53DE">
      <w:pPr>
        <w:spacing w:after="0" w:line="240" w:lineRule="auto"/>
        <w:ind w:left="-6"/>
        <w:jc w:val="center"/>
        <w:rPr>
          <w:b/>
        </w:rPr>
      </w:pPr>
    </w:p>
    <w:p w:rsidR="007C53DE" w:rsidRDefault="00E15762">
      <w:pPr>
        <w:spacing w:after="0" w:line="240" w:lineRule="auto"/>
        <w:ind w:left="-6"/>
        <w:jc w:val="both"/>
        <w:rPr>
          <w:b/>
        </w:rPr>
      </w:pPr>
      <w:r>
        <w:rPr>
          <w:b/>
        </w:rPr>
        <w:t xml:space="preserve">Alulírott ……………………………………………………… (név) településképi bejelentést teszek a következők szerint: </w:t>
      </w:r>
    </w:p>
    <w:p w:rsidR="007C53DE" w:rsidRDefault="007C53DE">
      <w:pPr>
        <w:spacing w:after="0" w:line="240" w:lineRule="auto"/>
        <w:ind w:left="-6"/>
        <w:jc w:val="both"/>
        <w:rPr>
          <w:b/>
        </w:rPr>
      </w:pPr>
    </w:p>
    <w:p w:rsidR="007C53DE" w:rsidRDefault="00E15762">
      <w:pPr>
        <w:spacing w:after="0" w:line="240" w:lineRule="auto"/>
        <w:ind w:left="-6"/>
      </w:pPr>
      <w:r>
        <w:rPr>
          <w:b/>
        </w:rPr>
        <w:t xml:space="preserve">A bejelentő (építtető vagy tervező) adatai: </w:t>
      </w:r>
      <w:proofErr w:type="gramStart"/>
      <w:r>
        <w:t>Név:…</w:t>
      </w:r>
      <w:proofErr w:type="gramEnd"/>
      <w:r>
        <w:t>…………………………………………………….</w:t>
      </w:r>
      <w:r>
        <w:t>.……………….……........................</w:t>
      </w:r>
    </w:p>
    <w:p w:rsidR="007C53DE" w:rsidRDefault="00E15762">
      <w:pPr>
        <w:spacing w:after="0" w:line="240" w:lineRule="auto"/>
        <w:ind w:left="-6"/>
      </w:pPr>
      <w:proofErr w:type="gramStart"/>
      <w:r>
        <w:t>Cím:…</w:t>
      </w:r>
      <w:proofErr w:type="gramEnd"/>
      <w:r>
        <w:t>……………………………………………………..………………..…………………...</w:t>
      </w:r>
    </w:p>
    <w:p w:rsidR="007C53DE" w:rsidRDefault="00E15762">
      <w:pPr>
        <w:spacing w:after="0" w:line="240" w:lineRule="auto"/>
        <w:ind w:left="-6"/>
      </w:pPr>
      <w:r>
        <w:t>Email-</w:t>
      </w:r>
      <w:proofErr w:type="gramStart"/>
      <w:r>
        <w:t>cím:…</w:t>
      </w:r>
      <w:proofErr w:type="gramEnd"/>
      <w:r>
        <w:t>………………………………………………………………..……………….......</w:t>
      </w:r>
    </w:p>
    <w:p w:rsidR="007C53DE" w:rsidRDefault="00E15762">
      <w:pPr>
        <w:spacing w:after="0" w:line="240" w:lineRule="auto"/>
        <w:ind w:left="-6"/>
      </w:pPr>
      <w:proofErr w:type="gramStart"/>
      <w:r>
        <w:t>Telefonszám:…</w:t>
      </w:r>
      <w:proofErr w:type="gramEnd"/>
      <w:r>
        <w:t>…………………………………………..………………..…………………….</w:t>
      </w:r>
    </w:p>
    <w:p w:rsidR="007C53DE" w:rsidRDefault="00E15762">
      <w:pPr>
        <w:spacing w:after="0" w:line="240" w:lineRule="auto"/>
        <w:ind w:left="-6"/>
        <w:rPr>
          <w:b/>
        </w:rPr>
      </w:pPr>
      <w:r>
        <w:rPr>
          <w:b/>
        </w:rPr>
        <w:t xml:space="preserve">A folytatni kívánt </w:t>
      </w:r>
      <w:proofErr w:type="gramStart"/>
      <w:r>
        <w:rPr>
          <w:b/>
        </w:rPr>
        <w:t>tevékenység:*</w:t>
      </w:r>
      <w:proofErr w:type="gramEnd"/>
      <w:r>
        <w:rPr>
          <w:b/>
        </w:rPr>
        <w:t xml:space="preserve">* </w:t>
      </w:r>
    </w:p>
    <w:p w:rsidR="007C53DE" w:rsidRDefault="00E15762">
      <w:pPr>
        <w:numPr>
          <w:ilvl w:val="0"/>
          <w:numId w:val="3"/>
        </w:numPr>
        <w:spacing w:after="0" w:line="240" w:lineRule="auto"/>
        <w:contextualSpacing/>
      </w:pPr>
      <w:r>
        <w:t xml:space="preserve">építési tevékenység </w:t>
      </w:r>
    </w:p>
    <w:p w:rsidR="007C53DE" w:rsidRDefault="00E15762">
      <w:pPr>
        <w:numPr>
          <w:ilvl w:val="0"/>
          <w:numId w:val="3"/>
        </w:numPr>
        <w:spacing w:after="0" w:line="240" w:lineRule="auto"/>
        <w:contextualSpacing/>
      </w:pPr>
      <w:r>
        <w:t>rendeltetésváltozta</w:t>
      </w:r>
      <w:r>
        <w:t>tás</w:t>
      </w:r>
    </w:p>
    <w:p w:rsidR="007C53DE" w:rsidRDefault="00E15762">
      <w:pPr>
        <w:numPr>
          <w:ilvl w:val="0"/>
          <w:numId w:val="3"/>
        </w:numPr>
        <w:spacing w:after="0" w:line="240" w:lineRule="auto"/>
        <w:contextualSpacing/>
      </w:pPr>
      <w:r>
        <w:t>reklám, illetve reklámhordozó elhelyezése</w:t>
      </w:r>
    </w:p>
    <w:p w:rsidR="007C53DE" w:rsidRDefault="00E15762">
      <w:pPr>
        <w:spacing w:after="0" w:line="240" w:lineRule="auto"/>
        <w:ind w:left="-6"/>
      </w:pPr>
      <w:r>
        <w:rPr>
          <w:b/>
        </w:rPr>
        <w:t xml:space="preserve"> A folytatni kívánt tevékenységgel érintett ingatlan adatai: </w:t>
      </w:r>
      <w:proofErr w:type="gramStart"/>
      <w:r>
        <w:t>Cím:…</w:t>
      </w:r>
      <w:proofErr w:type="gramEnd"/>
      <w:r>
        <w:t>…………………………………………………………….…………………………….</w:t>
      </w:r>
    </w:p>
    <w:p w:rsidR="007C53DE" w:rsidRDefault="00E15762">
      <w:pPr>
        <w:spacing w:after="0" w:line="240" w:lineRule="auto"/>
        <w:ind w:left="-6"/>
      </w:pPr>
      <w:r>
        <w:t xml:space="preserve">Helyrajzi </w:t>
      </w:r>
      <w:proofErr w:type="gramStart"/>
      <w:r>
        <w:t>szám:…</w:t>
      </w:r>
      <w:proofErr w:type="gramEnd"/>
      <w:r>
        <w:t>…………..</w:t>
      </w:r>
    </w:p>
    <w:p w:rsidR="007C53DE" w:rsidRDefault="00E15762">
      <w:pPr>
        <w:spacing w:after="0" w:line="240" w:lineRule="auto"/>
        <w:ind w:left="-6"/>
      </w:pPr>
      <w:r>
        <w:rPr>
          <w:b/>
        </w:rPr>
        <w:t xml:space="preserve">A folytatni kívánt tevékenység tervezett időtartama: </w:t>
      </w:r>
      <w:r>
        <w:t>…………………………………………………………………………………</w:t>
      </w:r>
      <w:r>
        <w:t>…………</w:t>
      </w:r>
      <w:proofErr w:type="gramStart"/>
      <w:r>
        <w:t>…….</w:t>
      </w:r>
      <w:proofErr w:type="gramEnd"/>
      <w:r>
        <w:t>.</w:t>
      </w:r>
    </w:p>
    <w:p w:rsidR="007C53DE" w:rsidRDefault="00E15762">
      <w:pPr>
        <w:spacing w:after="0" w:line="240" w:lineRule="auto"/>
        <w:ind w:left="-6"/>
      </w:pPr>
      <w:r>
        <w:rPr>
          <w:b/>
        </w:rPr>
        <w:t xml:space="preserve">A folytatni kívánt tevékenység rövid elírása: </w:t>
      </w:r>
      <w:r>
        <w:t>…</w:t>
      </w:r>
      <w:proofErr w:type="gramStart"/>
      <w:r>
        <w:t>…….</w:t>
      </w:r>
      <w:proofErr w:type="gramEnd"/>
      <w:r>
        <w:t>…………………………………………………………..….……..…………………….</w:t>
      </w:r>
    </w:p>
    <w:p w:rsidR="007C53DE" w:rsidRDefault="007C53DE">
      <w:pPr>
        <w:spacing w:after="0" w:line="240" w:lineRule="auto"/>
        <w:ind w:left="-6"/>
        <w:rPr>
          <w:b/>
        </w:rPr>
      </w:pPr>
    </w:p>
    <w:p w:rsidR="007C53DE" w:rsidRDefault="00E15762">
      <w:pPr>
        <w:spacing w:after="0" w:line="240" w:lineRule="auto"/>
        <w:ind w:left="-6"/>
        <w:rPr>
          <w:b/>
        </w:rPr>
      </w:pPr>
      <w:r>
        <w:rPr>
          <w:b/>
        </w:rPr>
        <w:t>Mellékletek (a megfelelő rész aláhúzandó):</w:t>
      </w:r>
    </w:p>
    <w:p w:rsidR="007C53DE" w:rsidRDefault="00E15762">
      <w:pPr>
        <w:spacing w:after="0" w:line="240" w:lineRule="auto"/>
        <w:ind w:left="-6"/>
      </w:pPr>
      <w:r>
        <w:t xml:space="preserve">Építészeti-műszaki dokumentáció </w:t>
      </w:r>
    </w:p>
    <w:p w:rsidR="007C53DE" w:rsidRDefault="00E15762">
      <w:pPr>
        <w:numPr>
          <w:ilvl w:val="0"/>
          <w:numId w:val="7"/>
        </w:numPr>
        <w:spacing w:after="0" w:line="240" w:lineRule="auto"/>
        <w:contextualSpacing/>
      </w:pPr>
      <w:r>
        <w:t xml:space="preserve">műszaki leírás </w:t>
      </w:r>
    </w:p>
    <w:p w:rsidR="007C53DE" w:rsidRDefault="00E15762">
      <w:pPr>
        <w:numPr>
          <w:ilvl w:val="0"/>
          <w:numId w:val="7"/>
        </w:numPr>
        <w:spacing w:after="0" w:line="240" w:lineRule="auto"/>
        <w:contextualSpacing/>
      </w:pPr>
      <w:r>
        <w:t xml:space="preserve">helyszínrajz </w:t>
      </w:r>
    </w:p>
    <w:p w:rsidR="007C53DE" w:rsidRDefault="00E15762">
      <w:pPr>
        <w:numPr>
          <w:ilvl w:val="0"/>
          <w:numId w:val="7"/>
        </w:numPr>
        <w:spacing w:after="0" w:line="240" w:lineRule="auto"/>
        <w:contextualSpacing/>
      </w:pPr>
      <w:r>
        <w:t xml:space="preserve">alaprajz </w:t>
      </w:r>
    </w:p>
    <w:p w:rsidR="007C53DE" w:rsidRDefault="00E15762">
      <w:pPr>
        <w:numPr>
          <w:ilvl w:val="0"/>
          <w:numId w:val="7"/>
        </w:numPr>
        <w:spacing w:after="0" w:line="240" w:lineRule="auto"/>
        <w:contextualSpacing/>
      </w:pPr>
      <w:r>
        <w:t xml:space="preserve">homlokzat(ok) </w:t>
      </w:r>
    </w:p>
    <w:p w:rsidR="007C53DE" w:rsidRDefault="00E15762">
      <w:pPr>
        <w:numPr>
          <w:ilvl w:val="0"/>
          <w:numId w:val="7"/>
        </w:numPr>
        <w:spacing w:after="0" w:line="240" w:lineRule="auto"/>
        <w:contextualSpacing/>
      </w:pPr>
      <w:r>
        <w:t xml:space="preserve">utcakép </w:t>
      </w:r>
    </w:p>
    <w:p w:rsidR="007C53DE" w:rsidRDefault="00E15762">
      <w:pPr>
        <w:numPr>
          <w:ilvl w:val="0"/>
          <w:numId w:val="7"/>
        </w:numPr>
        <w:spacing w:after="0" w:line="240" w:lineRule="auto"/>
        <w:contextualSpacing/>
      </w:pPr>
      <w:r>
        <w:t>látványterv, fotómontázs</w:t>
      </w:r>
    </w:p>
    <w:p w:rsidR="007C53DE" w:rsidRDefault="007C53DE">
      <w:pPr>
        <w:numPr>
          <w:ilvl w:val="0"/>
          <w:numId w:val="7"/>
        </w:numPr>
        <w:spacing w:after="0" w:line="240" w:lineRule="auto"/>
        <w:contextualSpacing/>
      </w:pPr>
    </w:p>
    <w:p w:rsidR="007C53DE" w:rsidRDefault="00E15762">
      <w:pPr>
        <w:spacing w:after="0" w:line="240" w:lineRule="auto"/>
      </w:pPr>
      <w:proofErr w:type="gramStart"/>
      <w:r>
        <w:t>Egyéb:…</w:t>
      </w:r>
      <w:proofErr w:type="gramEnd"/>
      <w:r>
        <w:t xml:space="preserve">……………………………………………………………………………… </w:t>
      </w:r>
    </w:p>
    <w:p w:rsidR="007C53DE" w:rsidRDefault="007C53DE">
      <w:pPr>
        <w:spacing w:after="0" w:line="240" w:lineRule="auto"/>
        <w:rPr>
          <w:b/>
        </w:rPr>
      </w:pPr>
    </w:p>
    <w:p w:rsidR="007C53DE" w:rsidRDefault="007C53DE">
      <w:pPr>
        <w:spacing w:after="0" w:line="240" w:lineRule="auto"/>
        <w:rPr>
          <w:b/>
        </w:rPr>
      </w:pPr>
    </w:p>
    <w:p w:rsidR="007C53DE" w:rsidRDefault="00E15762">
      <w:pPr>
        <w:spacing w:after="0" w:line="240" w:lineRule="auto"/>
      </w:pPr>
      <w:r>
        <w:t>Kelt…………………………, 20………</w:t>
      </w:r>
      <w:proofErr w:type="gramStart"/>
      <w:r>
        <w:t>…….</w:t>
      </w:r>
      <w:proofErr w:type="gramEnd"/>
      <w:r>
        <w:t>.</w:t>
      </w:r>
    </w:p>
    <w:p w:rsidR="007C53DE" w:rsidRDefault="007C53DE">
      <w:pPr>
        <w:spacing w:after="0" w:line="240" w:lineRule="auto"/>
      </w:pPr>
    </w:p>
    <w:p w:rsidR="007C53DE" w:rsidRDefault="007C53DE">
      <w:pPr>
        <w:spacing w:after="0" w:line="240" w:lineRule="auto"/>
      </w:pPr>
    </w:p>
    <w:p w:rsidR="007C53DE" w:rsidRDefault="007C53DE">
      <w:pPr>
        <w:spacing w:after="0" w:line="240" w:lineRule="auto"/>
      </w:pPr>
    </w:p>
    <w:p w:rsidR="007C53DE" w:rsidRDefault="00E15762">
      <w:pPr>
        <w:spacing w:after="0" w:line="240" w:lineRule="auto"/>
        <w:ind w:left="3600" w:firstLine="720"/>
      </w:pPr>
      <w:r>
        <w:t xml:space="preserve"> …………………………………. </w:t>
      </w:r>
    </w:p>
    <w:p w:rsidR="007C53DE" w:rsidRDefault="00E15762">
      <w:pPr>
        <w:spacing w:after="0" w:line="240" w:lineRule="auto"/>
        <w:ind w:left="5040" w:firstLine="720"/>
      </w:pPr>
      <w:r>
        <w:t xml:space="preserve">aláírás </w:t>
      </w:r>
    </w:p>
    <w:sectPr w:rsidR="007C53DE">
      <w:footerReference w:type="default" r:id="rId12"/>
      <w:pgSz w:w="11906" w:h="16838"/>
      <w:pgMar w:top="1417" w:right="1417" w:bottom="1417" w:left="1417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5762" w:rsidRDefault="00E15762">
      <w:pPr>
        <w:spacing w:after="0" w:line="240" w:lineRule="auto"/>
      </w:pPr>
      <w:r>
        <w:separator/>
      </w:r>
    </w:p>
  </w:endnote>
  <w:endnote w:type="continuationSeparator" w:id="0">
    <w:p w:rsidR="00E15762" w:rsidRDefault="00E15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53DE" w:rsidRDefault="007C53DE"/>
  <w:p w:rsidR="007C53DE" w:rsidRDefault="007C53D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5762" w:rsidRDefault="00E15762">
      <w:pPr>
        <w:spacing w:after="0" w:line="240" w:lineRule="auto"/>
      </w:pPr>
      <w:r>
        <w:separator/>
      </w:r>
    </w:p>
  </w:footnote>
  <w:footnote w:type="continuationSeparator" w:id="0">
    <w:p w:rsidR="00E15762" w:rsidRDefault="00E15762">
      <w:pPr>
        <w:spacing w:after="0" w:line="240" w:lineRule="auto"/>
      </w:pPr>
      <w:r>
        <w:continuationSeparator/>
      </w:r>
    </w:p>
  </w:footnote>
  <w:footnote w:id="1">
    <w:p w:rsidR="007C53DE" w:rsidRDefault="00E15762">
      <w:pPr>
        <w:spacing w:after="0" w:line="240" w:lineRule="auto"/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t xml:space="preserve"> településkép védelméről szóló 2016. évi LXXVI. törvény 1. melléklete</w:t>
      </w:r>
    </w:p>
    <w:p w:rsidR="007C53DE" w:rsidRDefault="007C53DE">
      <w:pPr>
        <w:spacing w:after="0" w:line="240" w:lineRule="auto"/>
        <w:rPr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37986"/>
    <w:multiLevelType w:val="multilevel"/>
    <w:tmpl w:val="9D6A8A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FB73EC"/>
    <w:multiLevelType w:val="multilevel"/>
    <w:tmpl w:val="0BA0654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6F2F62"/>
    <w:multiLevelType w:val="multilevel"/>
    <w:tmpl w:val="F708A5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7E405E"/>
    <w:multiLevelType w:val="multilevel"/>
    <w:tmpl w:val="1688C654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A1E709A"/>
    <w:multiLevelType w:val="multilevel"/>
    <w:tmpl w:val="06ECD5C6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49320DE"/>
    <w:multiLevelType w:val="multilevel"/>
    <w:tmpl w:val="1F76775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FCF2945"/>
    <w:multiLevelType w:val="multilevel"/>
    <w:tmpl w:val="E7DC7B0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3DE"/>
    <w:rsid w:val="001308BA"/>
    <w:rsid w:val="00435EEF"/>
    <w:rsid w:val="007C53DE"/>
    <w:rsid w:val="00AC7C71"/>
    <w:rsid w:val="00E1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97BA6"/>
  <w15:docId w15:val="{359A6AAE-EEA3-4953-8FCD-3201FCE64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29</Pages>
  <Words>7241</Words>
  <Characters>49970</Characters>
  <Application>Microsoft Office Word</Application>
  <DocSecurity>0</DocSecurity>
  <Lines>416</Lines>
  <Paragraphs>114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User5</cp:lastModifiedBy>
  <cp:revision>4</cp:revision>
  <dcterms:created xsi:type="dcterms:W3CDTF">2017-11-07T05:54:00Z</dcterms:created>
  <dcterms:modified xsi:type="dcterms:W3CDTF">2017-11-07T06:06:00Z</dcterms:modified>
</cp:coreProperties>
</file>