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4A00" w14:textId="77777777" w:rsidR="00927EBC" w:rsidRDefault="00D758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Solt Város Önkormányzata Képviselő-testületének 4/2023. (III. 31.) önkormányzati rendelete</w:t>
      </w:r>
    </w:p>
    <w:p w14:paraId="16069960" w14:textId="77777777" w:rsidR="00927EBC" w:rsidRDefault="00D758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egyes szociális ellátási formák szabályozásáról szóló 26/2004. (IX.20.) önkormányzati rendelet módosításáról</w:t>
      </w:r>
    </w:p>
    <w:p w14:paraId="1636B445" w14:textId="77777777" w:rsidR="00927EBC" w:rsidRDefault="00D7583F">
      <w:pPr>
        <w:pStyle w:val="Szvegtrzs"/>
        <w:spacing w:before="220" w:after="0" w:line="240" w:lineRule="auto"/>
        <w:jc w:val="both"/>
      </w:pPr>
      <w:r>
        <w:t xml:space="preserve">Solt Város Önkormányzat Képviselő-testülete a szociális igazgatásról és szociális ellátásokról szóló 1993. évi III. törvény 92. § (1) bekezdés a) pontjában, 92. § (2) bekezdésében, 92/B. § (1) bekezdés a) pontjában </w:t>
      </w:r>
      <w:r>
        <w:rPr>
          <w:b/>
          <w:bCs/>
        </w:rPr>
        <w:t>kapott felhatalmazás alapján</w:t>
      </w:r>
      <w:r>
        <w:t xml:space="preserve">, a Magyarország helyi önkormányzatairól szóló 2011. évi CLXXXIX. törvény 13. § (1) bekezdés 8a. pontjában </w:t>
      </w:r>
      <w:r>
        <w:rPr>
          <w:b/>
          <w:bCs/>
        </w:rPr>
        <w:t>meghatározott feladatkörében eljárva,</w:t>
      </w:r>
      <w:r>
        <w:t xml:space="preserve"> az önkormányzat szervezeti és működési szabályzatáról szóló 22/2019. (XI.15.) önkormányzati rendelet 23. § (7) bekezdésében biztosított véleményezési jogkörében eljáró Ügyrendi és Szociális Bizottság </w:t>
      </w:r>
      <w:r>
        <w:rPr>
          <w:b/>
          <w:bCs/>
        </w:rPr>
        <w:t>véleményének kikérésével</w:t>
      </w:r>
      <w:r>
        <w:t>, a következőket rendeli el:</w:t>
      </w:r>
    </w:p>
    <w:p w14:paraId="4BAE7DFA" w14:textId="77777777" w:rsidR="00927EBC" w:rsidRDefault="00D758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023C188" w14:textId="77777777" w:rsidR="00927EBC" w:rsidRDefault="00D7583F">
      <w:pPr>
        <w:pStyle w:val="Szvegtrzs"/>
        <w:spacing w:after="0" w:line="240" w:lineRule="auto"/>
        <w:jc w:val="both"/>
      </w:pPr>
      <w:r>
        <w:t>(1) Az egyes szociális ellátási formák szabályozásáról szóló 26/2004. (IX.20.) önkormányzati rendelet 2. melléklete helyébe az 1. melléklet lép.</w:t>
      </w:r>
    </w:p>
    <w:p w14:paraId="76C42C7C" w14:textId="77777777" w:rsidR="00927EBC" w:rsidRDefault="00D7583F">
      <w:pPr>
        <w:pStyle w:val="Szvegtrzs"/>
        <w:spacing w:before="240" w:after="0" w:line="240" w:lineRule="auto"/>
        <w:jc w:val="both"/>
      </w:pPr>
      <w:r>
        <w:t>(2) Az egyes szociális ellátási formák szabályozásáról szóló 26/2004. (IX.20.) önkormányzati rendelet 3. melléklete helyébe a 2. melléklet lép.</w:t>
      </w:r>
    </w:p>
    <w:p w14:paraId="5EEB8616" w14:textId="77777777" w:rsidR="00927EBC" w:rsidRDefault="00D7583F">
      <w:pPr>
        <w:pStyle w:val="Szvegtrzs"/>
        <w:spacing w:before="240" w:after="0" w:line="240" w:lineRule="auto"/>
        <w:jc w:val="both"/>
      </w:pPr>
      <w:r>
        <w:t>(3) Az egyes szociális ellátási formák szabályozásáról szóló 26/2004. (IX.20.) önkormányzati rendelet 4. melléklete helyébe a 3. melléklet lép.</w:t>
      </w:r>
    </w:p>
    <w:p w14:paraId="0C83D795" w14:textId="77777777" w:rsidR="00927EBC" w:rsidRDefault="00D758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67A963C" w14:textId="77777777" w:rsidR="00D7583F" w:rsidRDefault="00D7583F">
      <w:pPr>
        <w:pStyle w:val="Szvegtrzs"/>
        <w:spacing w:after="0" w:line="240" w:lineRule="auto"/>
        <w:jc w:val="both"/>
      </w:pPr>
      <w:r>
        <w:t>Ez a rendelet 2023. április 1-jén lép hatályba.</w:t>
      </w:r>
    </w:p>
    <w:p w14:paraId="5097846A" w14:textId="77777777" w:rsidR="00D7583F" w:rsidRDefault="00D7583F">
      <w:pPr>
        <w:pStyle w:val="Szvegtrzs"/>
        <w:spacing w:after="0" w:line="240" w:lineRule="auto"/>
        <w:jc w:val="both"/>
      </w:pPr>
    </w:p>
    <w:p w14:paraId="566A48B0" w14:textId="77777777" w:rsidR="00D7583F" w:rsidRDefault="00D7583F">
      <w:pPr>
        <w:pStyle w:val="Szvegtrzs"/>
        <w:spacing w:after="0" w:line="240" w:lineRule="auto"/>
        <w:jc w:val="both"/>
      </w:pPr>
    </w:p>
    <w:p w14:paraId="5297CB2E" w14:textId="77777777" w:rsidR="00D7583F" w:rsidRDefault="00D7583F">
      <w:pPr>
        <w:pStyle w:val="Szvegtrzs"/>
        <w:spacing w:after="0" w:line="240" w:lineRule="auto"/>
        <w:jc w:val="both"/>
      </w:pPr>
    </w:p>
    <w:p w14:paraId="3FD68CAC" w14:textId="77777777" w:rsidR="00D7583F" w:rsidRDefault="00D7583F" w:rsidP="00D7583F">
      <w:pPr>
        <w:pStyle w:val="Szvegtrzsbehzssal"/>
        <w:tabs>
          <w:tab w:val="center" w:pos="1695"/>
          <w:tab w:val="center" w:pos="6480"/>
        </w:tabs>
        <w:spacing w:after="0"/>
        <w:ind w:left="30" w:hanging="15"/>
      </w:pPr>
      <w:r>
        <w:tab/>
      </w:r>
      <w:r>
        <w:tab/>
        <w:t>Németh István</w:t>
      </w:r>
      <w:r>
        <w:tab/>
      </w:r>
      <w:bookmarkStart w:id="0" w:name="_Hlk50372194"/>
      <w:r>
        <w:t>dr. Faragó Mónika</w:t>
      </w:r>
      <w:bookmarkEnd w:id="0"/>
    </w:p>
    <w:p w14:paraId="24DF8AA3" w14:textId="77777777" w:rsidR="00D7583F" w:rsidRDefault="00D7583F" w:rsidP="00D7583F">
      <w:pPr>
        <w:tabs>
          <w:tab w:val="center" w:pos="1695"/>
          <w:tab w:val="center" w:pos="6480"/>
        </w:tabs>
        <w:ind w:left="30" w:hanging="15"/>
        <w:jc w:val="both"/>
      </w:pPr>
      <w:r>
        <w:tab/>
      </w:r>
      <w:r>
        <w:tab/>
        <w:t>polgármester</w:t>
      </w:r>
      <w:r>
        <w:tab/>
        <w:t>jegyző</w:t>
      </w:r>
    </w:p>
    <w:p w14:paraId="2ED65520" w14:textId="77777777" w:rsidR="00D7583F" w:rsidRDefault="00D7583F" w:rsidP="00D7583F">
      <w:pPr>
        <w:tabs>
          <w:tab w:val="left" w:pos="1080"/>
          <w:tab w:val="left" w:pos="5760"/>
        </w:tabs>
        <w:jc w:val="both"/>
        <w:rPr>
          <w:sz w:val="20"/>
          <w:szCs w:val="20"/>
          <w:u w:val="single"/>
        </w:rPr>
      </w:pPr>
    </w:p>
    <w:p w14:paraId="6F8C7228" w14:textId="77777777" w:rsidR="00D7583F" w:rsidRDefault="00D7583F" w:rsidP="00D7583F">
      <w:pPr>
        <w:pStyle w:val="WW-Szvegtrzsbehzssal2"/>
        <w:ind w:left="0" w:firstLine="0"/>
        <w:jc w:val="both"/>
      </w:pPr>
    </w:p>
    <w:p w14:paraId="7A0457F2" w14:textId="77777777" w:rsidR="00D7583F" w:rsidRDefault="00D7583F" w:rsidP="00D7583F">
      <w:pPr>
        <w:pStyle w:val="WW-Szvegtrzsbehzssal2"/>
        <w:ind w:left="0" w:firstLine="0"/>
        <w:jc w:val="both"/>
      </w:pPr>
    </w:p>
    <w:p w14:paraId="13AEE304" w14:textId="77777777" w:rsidR="00D7583F" w:rsidRDefault="00D7583F" w:rsidP="00D7583F">
      <w:pPr>
        <w:rPr>
          <w:bCs/>
          <w:iCs/>
          <w:u w:val="single"/>
        </w:rPr>
      </w:pPr>
      <w:r>
        <w:rPr>
          <w:bCs/>
          <w:iCs/>
          <w:u w:val="single"/>
        </w:rPr>
        <w:t>Kihirdetési záradék:</w:t>
      </w:r>
    </w:p>
    <w:p w14:paraId="3747CCEC" w14:textId="77777777" w:rsidR="00D7583F" w:rsidRDefault="00D7583F" w:rsidP="00D7583F">
      <w:pPr>
        <w:rPr>
          <w:b/>
          <w:bCs/>
          <w:iCs/>
        </w:rPr>
      </w:pPr>
    </w:p>
    <w:p w14:paraId="588D439D" w14:textId="327228A2" w:rsidR="00D7583F" w:rsidRDefault="00D7583F" w:rsidP="00D7583F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>A rendelet 2023. március 31. napján kihirdetésre került.</w:t>
      </w:r>
    </w:p>
    <w:p w14:paraId="3E67BB9F" w14:textId="77777777" w:rsidR="00D7583F" w:rsidRDefault="00D7583F" w:rsidP="00D7583F">
      <w:pPr>
        <w:tabs>
          <w:tab w:val="left" w:pos="708"/>
        </w:tabs>
        <w:suppressAutoHyphens w:val="0"/>
        <w:rPr>
          <w:iCs/>
          <w:lang w:eastAsia="hu-HU"/>
        </w:rPr>
      </w:pPr>
    </w:p>
    <w:p w14:paraId="2C959795" w14:textId="77777777" w:rsidR="00D7583F" w:rsidRDefault="00D7583F" w:rsidP="00D7583F">
      <w:pPr>
        <w:tabs>
          <w:tab w:val="left" w:pos="708"/>
        </w:tabs>
        <w:suppressAutoHyphens w:val="0"/>
        <w:rPr>
          <w:iCs/>
          <w:lang w:eastAsia="hu-HU"/>
        </w:rPr>
      </w:pPr>
    </w:p>
    <w:p w14:paraId="01E4FA49" w14:textId="5AE20F50" w:rsidR="00D7583F" w:rsidRDefault="00D7583F" w:rsidP="00D7583F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>Solt, 2023. március 31.</w:t>
      </w:r>
    </w:p>
    <w:p w14:paraId="48627D1D" w14:textId="77777777" w:rsidR="00D7583F" w:rsidRDefault="00D7583F" w:rsidP="00D7583F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</w:p>
    <w:p w14:paraId="05669D07" w14:textId="77777777" w:rsidR="00D7583F" w:rsidRDefault="00D7583F" w:rsidP="00D7583F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snapToGrid w:val="0"/>
          <w:lang w:eastAsia="hu-HU"/>
        </w:rPr>
        <w:t>dr. Faragó Mónika</w:t>
      </w:r>
    </w:p>
    <w:p w14:paraId="4CA2D7B4" w14:textId="77777777" w:rsidR="00D7583F" w:rsidRDefault="00D7583F" w:rsidP="00D7583F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lang w:eastAsia="hu-HU"/>
        </w:rPr>
        <w:tab/>
      </w:r>
      <w:r>
        <w:rPr>
          <w:iCs/>
          <w:lang w:eastAsia="hu-HU"/>
        </w:rPr>
        <w:tab/>
        <w:t>jegyző</w:t>
      </w:r>
    </w:p>
    <w:p w14:paraId="4149DC78" w14:textId="77777777" w:rsidR="00D7583F" w:rsidRDefault="00D7583F">
      <w:pPr>
        <w:pStyle w:val="Szvegtrzs"/>
        <w:spacing w:after="0" w:line="240" w:lineRule="auto"/>
        <w:jc w:val="both"/>
      </w:pPr>
    </w:p>
    <w:p w14:paraId="3A08F512" w14:textId="77777777" w:rsidR="00D7583F" w:rsidRDefault="00D7583F">
      <w:pPr>
        <w:pStyle w:val="Szvegtrzs"/>
        <w:spacing w:after="0" w:line="240" w:lineRule="auto"/>
        <w:jc w:val="both"/>
      </w:pPr>
    </w:p>
    <w:p w14:paraId="338D20CA" w14:textId="77777777" w:rsidR="00D7583F" w:rsidRDefault="00D7583F">
      <w:pPr>
        <w:pStyle w:val="Szvegtrzs"/>
        <w:spacing w:after="0" w:line="240" w:lineRule="auto"/>
        <w:jc w:val="both"/>
      </w:pPr>
    </w:p>
    <w:p w14:paraId="668C1022" w14:textId="77777777" w:rsidR="00D7583F" w:rsidRDefault="00D7583F">
      <w:pPr>
        <w:pStyle w:val="Szvegtrzs"/>
        <w:spacing w:after="0" w:line="240" w:lineRule="auto"/>
        <w:jc w:val="both"/>
      </w:pPr>
    </w:p>
    <w:p w14:paraId="38F21D96" w14:textId="482FA2F9" w:rsidR="00927EBC" w:rsidRDefault="00D7583F">
      <w:pPr>
        <w:pStyle w:val="Szvegtrzs"/>
        <w:spacing w:after="0" w:line="240" w:lineRule="auto"/>
        <w:jc w:val="both"/>
      </w:pPr>
      <w:r>
        <w:br w:type="page"/>
      </w:r>
    </w:p>
    <w:p w14:paraId="3B65CEA5" w14:textId="77777777" w:rsidR="00927EBC" w:rsidRDefault="00D7583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4/2023. (III. 31.) önkormányzati rendelethez</w:t>
      </w:r>
    </w:p>
    <w:p w14:paraId="4BB570E6" w14:textId="77777777" w:rsidR="00927EBC" w:rsidRDefault="00D7583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0AB9030C" w14:textId="77777777" w:rsidR="00927EBC" w:rsidRDefault="00D758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Étkeztetés szolgáltatási önköltségének, intézményi térítési díjának megállapítása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7601"/>
        <w:gridCol w:w="1347"/>
      </w:tblGrid>
      <w:tr w:rsidR="00927EBC" w14:paraId="39E3772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8E84" w14:textId="77777777" w:rsidR="00927EBC" w:rsidRDefault="00927EB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4FC5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0F1C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927EBC" w14:paraId="5D10DF6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9557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0EB5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 önköltsége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295F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48.718.809</w:t>
            </w:r>
          </w:p>
        </w:tc>
      </w:tr>
      <w:tr w:rsidR="00927EBC" w14:paraId="5038EC8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4D9A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0F53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Étkeztetési adagok száma (adag)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98BB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39.239</w:t>
            </w:r>
          </w:p>
        </w:tc>
      </w:tr>
      <w:tr w:rsidR="00927EBC" w14:paraId="7AD13EB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433A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C5E4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egységre (egy adagra) jutó önköltség – maximum intézményi</w:t>
            </w:r>
            <w:r>
              <w:rPr>
                <w:sz w:val="18"/>
                <w:szCs w:val="18"/>
              </w:rPr>
              <w:br/>
              <w:t>térítési díj (Ft/adag)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69AE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1.240</w:t>
            </w:r>
          </w:p>
        </w:tc>
      </w:tr>
      <w:tr w:rsidR="00927EBC" w14:paraId="636F685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8164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B8DD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Megállapított egy adagra jutó intézményi térítési díj helyben fogyasztva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vagy elvitel esetén (Ft/fő/adag)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C077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1.145</w:t>
            </w:r>
          </w:p>
        </w:tc>
      </w:tr>
      <w:tr w:rsidR="00927EBC" w14:paraId="6AB2832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22DA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D1D9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Megállapított egy adagra jutó intézményi térítési díj kiszállítással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(Ft/fő/adag)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44B5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1.265</w:t>
            </w:r>
          </w:p>
        </w:tc>
      </w:tr>
    </w:tbl>
    <w:p w14:paraId="5D5F7B16" w14:textId="77777777" w:rsidR="00927EBC" w:rsidRDefault="00D7583F">
      <w:pPr>
        <w:jc w:val="right"/>
      </w:pPr>
      <w:r>
        <w:t>”</w:t>
      </w:r>
      <w:r>
        <w:br w:type="page"/>
      </w:r>
    </w:p>
    <w:p w14:paraId="3301F31A" w14:textId="77777777" w:rsidR="00927EBC" w:rsidRDefault="00D7583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4/2023. (III. 31.) önkormányzati rendelethez</w:t>
      </w:r>
    </w:p>
    <w:p w14:paraId="6CD80CCD" w14:textId="77777777" w:rsidR="00927EBC" w:rsidRDefault="00D7583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377004F1" w14:textId="77777777" w:rsidR="00927EBC" w:rsidRDefault="00D758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Házi segítségnyújtás szolgáltatási önköltségének, intézményi térítési díjának megállapítása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7601"/>
        <w:gridCol w:w="1347"/>
      </w:tblGrid>
      <w:tr w:rsidR="00927EBC" w14:paraId="32A26FB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5DC0" w14:textId="77777777" w:rsidR="00927EBC" w:rsidRDefault="00927EB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8489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6A4A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927EBC" w14:paraId="559ABFF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FA0E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A981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 önköltsége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791A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29.496.348</w:t>
            </w:r>
          </w:p>
        </w:tc>
      </w:tr>
      <w:tr w:rsidR="00927EBC" w14:paraId="2D5B6FF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9FBB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8E77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Éves munkaórák száma</w:t>
            </w:r>
            <w:r>
              <w:rPr>
                <w:sz w:val="18"/>
                <w:szCs w:val="18"/>
              </w:rPr>
              <w:br/>
              <w:t xml:space="preserve"> 35 fő x 21 x 12 hónap) (óra)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5AA6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8.820</w:t>
            </w:r>
          </w:p>
        </w:tc>
      </w:tr>
      <w:tr w:rsidR="00927EBC" w14:paraId="51A563B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3285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DF59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egységre (gondozási órára) jutó önköltség – maximum</w:t>
            </w:r>
            <w:r>
              <w:rPr>
                <w:sz w:val="18"/>
                <w:szCs w:val="18"/>
              </w:rPr>
              <w:br/>
              <w:t>intézményi térítési díj (Ft/óra)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3AAA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3.345</w:t>
            </w:r>
          </w:p>
        </w:tc>
      </w:tr>
      <w:tr w:rsidR="00927EBC" w14:paraId="0627C76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937C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EFBD" w14:textId="77777777" w:rsidR="00927EBC" w:rsidRDefault="00D7583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Megállapított gondozási óradíj (Ft/óra)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EA85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14:paraId="3F18D6FD" w14:textId="77777777" w:rsidR="00927EBC" w:rsidRDefault="00D7583F">
      <w:pPr>
        <w:jc w:val="right"/>
      </w:pPr>
      <w:r>
        <w:t>”</w:t>
      </w:r>
      <w:r>
        <w:br w:type="page"/>
      </w:r>
    </w:p>
    <w:p w14:paraId="36FC8054" w14:textId="77777777" w:rsidR="00927EBC" w:rsidRDefault="00D7583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 4/2023. (III. 31.) önkormányzati rendelethez</w:t>
      </w:r>
    </w:p>
    <w:p w14:paraId="0FD3D6E2" w14:textId="77777777" w:rsidR="00927EBC" w:rsidRDefault="00D7583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4CE750B3" w14:textId="77777777" w:rsidR="00927EBC" w:rsidRDefault="00D758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Nappali ellátás (idősek klubja) szolgáltatási önköltségének, intézményi térítési díjának megállapítása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7601"/>
        <w:gridCol w:w="1347"/>
      </w:tblGrid>
      <w:tr w:rsidR="00927EBC" w14:paraId="7A1D710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D07F" w14:textId="77777777" w:rsidR="00927EBC" w:rsidRDefault="00927EB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8070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1C88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927EBC" w14:paraId="68D4915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3C9E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5018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 önköltsége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6243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5.428.721</w:t>
            </w:r>
          </w:p>
        </w:tc>
      </w:tr>
      <w:tr w:rsidR="00927EBC" w14:paraId="057782E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5B5A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58DF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egységre (ellátottra) jutó önköltség – maximum</w:t>
            </w:r>
            <w:r>
              <w:rPr>
                <w:sz w:val="18"/>
                <w:szCs w:val="18"/>
              </w:rPr>
              <w:br/>
              <w:t>intézményi térítési díj (Ft/fő/nap)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404C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</w:tr>
      <w:tr w:rsidR="00927EBC" w14:paraId="3E18688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4D02" w14:textId="77777777" w:rsidR="00927EBC" w:rsidRDefault="00D7583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2530" w14:textId="77777777" w:rsidR="00927EBC" w:rsidRDefault="00D7583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Megállapított intézményi térítési díj (Ft fő/nap)</w:t>
            </w:r>
            <w:r>
              <w:rPr>
                <w:sz w:val="18"/>
                <w:szCs w:val="18"/>
              </w:rPr>
              <w:br/>
              <w:t>a) csak ott tartózkodás</w:t>
            </w:r>
            <w:r>
              <w:rPr>
                <w:sz w:val="18"/>
                <w:szCs w:val="18"/>
              </w:rPr>
              <w:br/>
              <w:t xml:space="preserve">b) napközbeni tartózkodást és étkeztetést </w:t>
            </w:r>
            <w:proofErr w:type="spellStart"/>
            <w:r>
              <w:rPr>
                <w:sz w:val="18"/>
                <w:szCs w:val="18"/>
              </w:rPr>
              <w:t>igénybevevő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65A7" w14:textId="77777777" w:rsidR="00927EBC" w:rsidRDefault="00D7583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1.145</w:t>
            </w:r>
          </w:p>
        </w:tc>
      </w:tr>
    </w:tbl>
    <w:p w14:paraId="496EA0A4" w14:textId="77777777" w:rsidR="00927EBC" w:rsidRDefault="00D7583F">
      <w:pPr>
        <w:jc w:val="right"/>
        <w:sectPr w:rsidR="00927EB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341583C1" w14:textId="77777777" w:rsidR="00927EBC" w:rsidRDefault="00927EBC">
      <w:pPr>
        <w:pStyle w:val="Szvegtrzs"/>
        <w:spacing w:after="0"/>
        <w:jc w:val="center"/>
      </w:pPr>
    </w:p>
    <w:p w14:paraId="386C443A" w14:textId="77777777" w:rsidR="00927EBC" w:rsidRDefault="00D7583F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2C8238FE" w14:textId="77777777" w:rsidR="00927EBC" w:rsidRDefault="00D7583F">
      <w:pPr>
        <w:pStyle w:val="Szvegtrzs"/>
        <w:spacing w:after="0" w:line="240" w:lineRule="auto"/>
        <w:jc w:val="both"/>
      </w:pPr>
      <w:r>
        <w:t xml:space="preserve">Az </w:t>
      </w:r>
      <w:r>
        <w:rPr>
          <w:b/>
          <w:bCs/>
        </w:rPr>
        <w:t>Szt.</w:t>
      </w:r>
      <w:r>
        <w:t xml:space="preserve">, illetve a személyes gondoskodást nyújtó szociális ellátások térítési díjáról szóló 29/1993. (II.17.) Korm. rendelet (a továbbiakban: </w:t>
      </w:r>
      <w:r>
        <w:rPr>
          <w:b/>
          <w:bCs/>
        </w:rPr>
        <w:t>R.</w:t>
      </w:r>
      <w:r>
        <w:t xml:space="preserve">) alapján a </w:t>
      </w:r>
      <w:r>
        <w:rPr>
          <w:b/>
          <w:bCs/>
        </w:rPr>
        <w:t xml:space="preserve">2023. évben is szabályozni kell az intézményi térítési díjakat, melyet a fenntartónak tárgyév április 1-jéig kell megállítani. </w:t>
      </w:r>
    </w:p>
    <w:p w14:paraId="1AD12C89" w14:textId="77777777" w:rsidR="00927EBC" w:rsidRDefault="00D7583F">
      <w:pPr>
        <w:pStyle w:val="Szvegtrzs"/>
        <w:spacing w:after="0" w:line="240" w:lineRule="auto"/>
        <w:jc w:val="both"/>
      </w:pPr>
      <w:r>
        <w:t> </w:t>
      </w:r>
    </w:p>
    <w:p w14:paraId="65A64973" w14:textId="77777777" w:rsidR="00927EBC" w:rsidRDefault="00D7583F">
      <w:pPr>
        <w:pStyle w:val="Szvegtrzs"/>
        <w:spacing w:after="0" w:line="240" w:lineRule="auto"/>
        <w:jc w:val="both"/>
      </w:pPr>
      <w:r>
        <w:t>Az elvégzett számítások alapján a rendelet módosítása – a gazdasági, társadalmi hatásokat is figyelembe véve – az alábbiak szerint javasolt.</w:t>
      </w:r>
    </w:p>
    <w:p w14:paraId="375CBE22" w14:textId="77777777" w:rsidR="00927EBC" w:rsidRDefault="00D7583F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7BF6F3C4" w14:textId="77777777" w:rsidR="00927EBC" w:rsidRDefault="00D7583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4BF2A91A" w14:textId="77777777" w:rsidR="00927EBC" w:rsidRDefault="00D7583F">
      <w:pPr>
        <w:pStyle w:val="Szvegtrzs"/>
        <w:spacing w:after="0" w:line="240" w:lineRule="auto"/>
        <w:jc w:val="both"/>
      </w:pPr>
      <w:r>
        <w:t>1.§-hoz: A rendelet mellékletében étkeztetés, házi segítségnyújtás, nappali ellátás szolgáltatási önköltsége, intézményi térítési díjának megállapítása, számítása, dokumentálása került elhelyezésre.</w:t>
      </w:r>
    </w:p>
    <w:p w14:paraId="374E30E0" w14:textId="77777777" w:rsidR="00927EBC" w:rsidRDefault="00D7583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4DB5C077" w14:textId="77777777" w:rsidR="00927EBC" w:rsidRDefault="00D7583F">
      <w:pPr>
        <w:pStyle w:val="Szvegtrzs"/>
        <w:spacing w:after="0" w:line="240" w:lineRule="auto"/>
        <w:jc w:val="both"/>
      </w:pPr>
      <w:r>
        <w:t>2.§-hoz: A hatálybalépés került szabályozásra.</w:t>
      </w:r>
    </w:p>
    <w:sectPr w:rsidR="00927EB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DD31" w14:textId="77777777" w:rsidR="00B96BBF" w:rsidRDefault="00D7583F">
      <w:r>
        <w:separator/>
      </w:r>
    </w:p>
  </w:endnote>
  <w:endnote w:type="continuationSeparator" w:id="0">
    <w:p w14:paraId="19714C93" w14:textId="77777777" w:rsidR="00B96BBF" w:rsidRDefault="00D7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3B7" w14:textId="77777777" w:rsidR="00927EBC" w:rsidRDefault="00D7583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2E08" w14:textId="77777777" w:rsidR="00927EBC" w:rsidRDefault="00D7583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6CD2" w14:textId="77777777" w:rsidR="00B96BBF" w:rsidRDefault="00D7583F">
      <w:r>
        <w:separator/>
      </w:r>
    </w:p>
  </w:footnote>
  <w:footnote w:type="continuationSeparator" w:id="0">
    <w:p w14:paraId="16E6A34A" w14:textId="77777777" w:rsidR="00B96BBF" w:rsidRDefault="00D7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65186"/>
    <w:multiLevelType w:val="multilevel"/>
    <w:tmpl w:val="7D06D59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457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BC"/>
    <w:rsid w:val="004A1295"/>
    <w:rsid w:val="00927EBC"/>
    <w:rsid w:val="00B96BBF"/>
    <w:rsid w:val="00D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0302"/>
  <w15:docId w15:val="{42D51AAE-554A-4504-A75F-0746E54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7583F"/>
    <w:pPr>
      <w:spacing w:after="120"/>
      <w:ind w:left="283"/>
    </w:pPr>
    <w:rPr>
      <w:rFonts w:cs="Mangal"/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7583F"/>
    <w:rPr>
      <w:rFonts w:ascii="Times New Roman" w:hAnsi="Times New Roman" w:cs="Mangal"/>
      <w:szCs w:val="21"/>
      <w:lang w:val="hu-HU"/>
    </w:rPr>
  </w:style>
  <w:style w:type="paragraph" w:customStyle="1" w:styleId="WW-Szvegtrzsbehzssal2">
    <w:name w:val="WW-Szövegtörzs behúzással 2"/>
    <w:basedOn w:val="Norml"/>
    <w:uiPriority w:val="99"/>
    <w:qFormat/>
    <w:rsid w:val="00D7583F"/>
    <w:pPr>
      <w:ind w:left="435" w:firstLine="1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Juhász Györgyi</cp:lastModifiedBy>
  <cp:revision>5</cp:revision>
  <dcterms:created xsi:type="dcterms:W3CDTF">2017-08-15T13:24:00Z</dcterms:created>
  <dcterms:modified xsi:type="dcterms:W3CDTF">2023-03-27T12:46:00Z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