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Solt Város Önkormányzat Képviselő-testületének 26/2004. (IX.20.) önkormányzati rendelete</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az egyes szociális ellátási formák szabályozásáról</w:t>
      </w:r>
      <w:r>
        <w:rPr>
          <w:rStyle w:val="FootnoteAnchor"/>
          <w:b/>
          <w:bCs/>
          <w:sz w:val="24"/>
          <w:szCs w:val="24"/>
        </w:rPr>
        <w:footnoteReference w:id="2"/>
      </w:r>
    </w:p>
    <w:p>
      <w:pPr>
        <w:pStyle w:val="TextBody"/>
        <w:bidi w:val="0"/>
        <w:spacing w:lineRule="auto" w:line="240" w:before="220" w:after="0"/>
        <w:ind w:left="0" w:hanging="0"/>
        <w:jc w:val="both"/>
        <w:rPr>
          <w:rFonts w:ascii="Times New Roman" w:hAnsi="Times New Roman"/>
          <w:sz w:val="24"/>
          <w:szCs w:val="24"/>
        </w:rPr>
      </w:pPr>
      <w:r>
        <w:rPr>
          <w:sz w:val="24"/>
          <w:szCs w:val="24"/>
        </w:rPr>
        <w:t>Solt Város Önkormányzat Képviselő-testülete összhangban a szociális igazgatásról és szociális ellátásokról szóló 1993. évi III.törvény (továbbiakban:Szt.) 1.§ (2) bekezdésével, valamint a törvény egyéb rendelkezéseivel 10.§ (1) bekezdés, 25.§ (3) bekezdés, 26.§, 32.§ (1) és (3) bekezdés, 37/D.§ (6) bekezdés, 38.§ (9) bekezdés, (10) bekezdés, 41.§ (4) bekezdés, 45.§ (1) bekezdés, 46.§ (1) bekezdés, 47.§ (4) bekezdés, 50.§ (2) bekezdés, 58/B.§ (1) bekezdés, 59.§ (3) bekezdés, 92.§ az egyes szociális ellátási formákról az alábbi rendeletet alkotja</w:t>
      </w:r>
    </w:p>
    <w:p>
      <w:pPr>
        <w:pStyle w:val="TextBody"/>
        <w:bidi w:val="0"/>
        <w:spacing w:lineRule="auto" w:line="240" w:before="360" w:after="0"/>
        <w:ind w:left="0" w:hanging="0"/>
        <w:jc w:val="center"/>
        <w:rPr>
          <w:rFonts w:ascii="Times New Roman" w:hAnsi="Times New Roman"/>
          <w:i/>
          <w:i/>
          <w:iCs/>
          <w:sz w:val="24"/>
          <w:szCs w:val="24"/>
        </w:rPr>
      </w:pPr>
      <w:r>
        <w:rPr>
          <w:i/>
          <w:iCs/>
          <w:sz w:val="24"/>
          <w:szCs w:val="24"/>
        </w:rPr>
        <w:t>I. Fejezet</w:t>
      </w:r>
    </w:p>
    <w:p>
      <w:pPr>
        <w:pStyle w:val="TextBody"/>
        <w:bidi w:val="0"/>
        <w:spacing w:lineRule="auto" w:line="240" w:before="0" w:after="0"/>
        <w:ind w:left="0" w:hanging="0"/>
        <w:jc w:val="center"/>
        <w:rPr>
          <w:rFonts w:ascii="Times New Roman" w:hAnsi="Times New Roman"/>
          <w:i/>
          <w:i/>
          <w:iCs/>
          <w:sz w:val="24"/>
          <w:szCs w:val="24"/>
        </w:rPr>
      </w:pPr>
      <w:r>
        <w:rPr>
          <w:i/>
          <w:iCs/>
          <w:sz w:val="24"/>
          <w:szCs w:val="24"/>
        </w:rPr>
        <w:t>ÁLTALÁNOS RENDELKEZÉSEK</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A rendelet hatálya</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 §</w:t>
      </w:r>
      <w:r>
        <w:rPr>
          <w:rStyle w:val="FootnoteAnchor"/>
          <w:b/>
          <w:bCs/>
          <w:sz w:val="24"/>
          <w:szCs w:val="24"/>
        </w:rPr>
        <w:footnoteReference w:id="3"/>
      </w:r>
    </w:p>
    <w:p>
      <w:pPr>
        <w:pStyle w:val="TextBody"/>
        <w:bidi w:val="0"/>
        <w:spacing w:lineRule="auto" w:line="240" w:before="0" w:after="0"/>
        <w:ind w:left="0" w:hanging="0"/>
        <w:jc w:val="both"/>
        <w:rPr>
          <w:rFonts w:ascii="Times New Roman" w:hAnsi="Times New Roman"/>
          <w:sz w:val="24"/>
          <w:szCs w:val="24"/>
        </w:rPr>
      </w:pPr>
      <w:r>
        <w:rPr>
          <w:sz w:val="24"/>
          <w:szCs w:val="24"/>
        </w:rPr>
        <w:t>(1) A rendelet hatálya kiterjed a solti lakóhellyel vagy tartózkodási hellyel rendelkező, a szociális igazgatásról és szociális ellátásokról szóló 1993. évi III. törvény (a továbbiakban: Szt.) 3. § (1)-(3) bekezdésében, valamint az Szt. 7. §-ában meghatározott személyekre.</w:t>
      </w:r>
    </w:p>
    <w:p>
      <w:pPr>
        <w:pStyle w:val="TextBody"/>
        <w:bidi w:val="0"/>
        <w:spacing w:lineRule="auto" w:line="240" w:before="240" w:after="0"/>
        <w:ind w:left="0" w:hanging="0"/>
        <w:jc w:val="both"/>
        <w:rPr>
          <w:rFonts w:ascii="Times New Roman" w:hAnsi="Times New Roman"/>
          <w:sz w:val="24"/>
          <w:szCs w:val="24"/>
        </w:rPr>
      </w:pPr>
      <w:r>
        <w:rPr>
          <w:sz w:val="24"/>
          <w:szCs w:val="24"/>
        </w:rPr>
        <w:t>(2) Az e rendeletben meghatározott feladat- és hatásköröket települési támogatásnál, köztemetésnél, személyes gondoskodást nyújtó szociális ellátásnál hozott fenntartói döntés esetén Solt Város Önkormányzat Polgármestere gyakorolja.</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Az egyes szociális ellátási formák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 §</w:t>
      </w:r>
      <w:r>
        <w:rPr>
          <w:rStyle w:val="FootnoteAnchor"/>
          <w:b/>
          <w:bCs/>
          <w:sz w:val="24"/>
          <w:szCs w:val="24"/>
        </w:rPr>
        <w:footnoteReference w:id="4"/>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Eljárási rendelkezések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3. §</w:t>
      </w:r>
      <w:r>
        <w:rPr>
          <w:rStyle w:val="FootnoteAnchor"/>
          <w:b/>
          <w:bCs/>
          <w:sz w:val="24"/>
          <w:szCs w:val="24"/>
        </w:rPr>
        <w:footnoteReference w:id="5"/>
      </w:r>
    </w:p>
    <w:p>
      <w:pPr>
        <w:pStyle w:val="TextBody"/>
        <w:bidi w:val="0"/>
        <w:spacing w:lineRule="auto" w:line="240" w:before="0" w:after="0"/>
        <w:ind w:left="0" w:hanging="0"/>
        <w:jc w:val="both"/>
        <w:rPr>
          <w:rFonts w:ascii="Times New Roman" w:hAnsi="Times New Roman"/>
          <w:sz w:val="24"/>
          <w:szCs w:val="24"/>
        </w:rPr>
      </w:pPr>
      <w:r>
        <w:rPr>
          <w:sz w:val="24"/>
          <w:szCs w:val="24"/>
        </w:rPr>
        <w:t>(1) A rendeletben szabályozott ellátások iránti kérelmet az arra rendszeresített formanyomtatványon a közös önkormányzati hivatalhoz kell benyújtani.</w:t>
      </w:r>
    </w:p>
    <w:p>
      <w:pPr>
        <w:pStyle w:val="TextBody"/>
        <w:bidi w:val="0"/>
        <w:spacing w:lineRule="auto" w:line="240" w:before="240" w:after="0"/>
        <w:ind w:left="0" w:hanging="0"/>
        <w:jc w:val="both"/>
        <w:rPr>
          <w:rFonts w:ascii="Times New Roman" w:hAnsi="Times New Roman"/>
          <w:sz w:val="24"/>
          <w:szCs w:val="24"/>
        </w:rPr>
      </w:pPr>
      <w:r>
        <w:rPr>
          <w:sz w:val="24"/>
          <w:szCs w:val="24"/>
        </w:rPr>
        <w:t>(2)</w:t>
      </w:r>
      <w:r>
        <w:rPr>
          <w:rStyle w:val="FootnoteAnchor"/>
          <w:sz w:val="24"/>
          <w:szCs w:val="24"/>
        </w:rPr>
        <w:footnoteReference w:id="6"/>
      </w:r>
      <w:r>
        <w:rPr>
          <w:sz w:val="24"/>
          <w:szCs w:val="24"/>
        </w:rPr>
        <w:t xml:space="preserve"> A kérelemhez – a (3) bekezdésben foglalt kivétellel – mellékelni kell</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 háztartásban együtt élő személyek jövedelméről szóló igazolást és vagyonnyilatkozatot,</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a rendeletben meghatározott egyéb igazolásokat.</w:t>
      </w:r>
    </w:p>
    <w:p>
      <w:pPr>
        <w:pStyle w:val="TextBody"/>
        <w:bidi w:val="0"/>
        <w:spacing w:lineRule="auto" w:line="240" w:before="240" w:after="0"/>
        <w:ind w:left="0" w:hanging="0"/>
        <w:jc w:val="both"/>
        <w:rPr>
          <w:rFonts w:ascii="Times New Roman" w:hAnsi="Times New Roman"/>
          <w:sz w:val="24"/>
          <w:szCs w:val="24"/>
        </w:rPr>
      </w:pPr>
      <w:r>
        <w:rPr>
          <w:sz w:val="24"/>
          <w:szCs w:val="24"/>
        </w:rPr>
        <w:t>(3) A gyógyszerkiadások viseléséhez nyújtott támogatás esetében a kérelemhez mellékelni kell</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 kérelmező jövedelméről szóló igazolást,</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r>
      <w:r>
        <w:rPr>
          <w:rStyle w:val="FootnoteAnchor"/>
          <w:sz w:val="24"/>
          <w:szCs w:val="24"/>
        </w:rPr>
        <w:footnoteReference w:id="7"/>
      </w:r>
      <w:r>
        <w:rPr>
          <w:sz w:val="24"/>
          <w:szCs w:val="24"/>
        </w:rPr>
        <w:t>a háziorvos által kiállított igazolást a havi rendszeres gyógyszerszükségletről,</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 xml:space="preserve">b) pont alapján a </w:t>
      </w:r>
      <w:r>
        <w:rPr>
          <w:i/>
          <w:iCs/>
          <w:sz w:val="24"/>
          <w:szCs w:val="24"/>
        </w:rPr>
        <w:t>havi rendszerességgel rendelt gyógyszerekről</w:t>
      </w:r>
      <w:r>
        <w:rPr>
          <w:sz w:val="24"/>
          <w:szCs w:val="24"/>
        </w:rPr>
        <w:t xml:space="preserve"> kiállított gyógyszertári igazolást.</w:t>
      </w:r>
    </w:p>
    <w:p>
      <w:pPr>
        <w:pStyle w:val="TextBody"/>
        <w:bidi w:val="0"/>
        <w:spacing w:lineRule="auto" w:line="240" w:before="240" w:after="0"/>
        <w:ind w:left="0" w:hanging="0"/>
        <w:jc w:val="both"/>
        <w:rPr>
          <w:rFonts w:ascii="Times New Roman" w:hAnsi="Times New Roman"/>
          <w:sz w:val="24"/>
          <w:szCs w:val="24"/>
        </w:rPr>
      </w:pPr>
      <w:r>
        <w:rPr>
          <w:sz w:val="24"/>
          <w:szCs w:val="24"/>
        </w:rPr>
        <w:t>(4)</w:t>
      </w:r>
      <w:r>
        <w:rPr>
          <w:rStyle w:val="FootnoteAnchor"/>
          <w:sz w:val="24"/>
          <w:szCs w:val="24"/>
        </w:rPr>
        <w:footnoteReference w:id="8"/>
      </w:r>
      <w:r>
        <w:rPr>
          <w:sz w:val="24"/>
          <w:szCs w:val="24"/>
        </w:rPr>
        <w:t xml:space="preserve"> A téli tüzelő vásárlása iránti rendkívüli települési támogatás iránti kérelemhez mellékelni kell Solt Város Önkormányzat Alapszolgáltatási Központ által kiállított, környezettanulmánnyal alátámasztott támogatási javaslatot.</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3/A. §</w:t>
      </w:r>
      <w:r>
        <w:rPr>
          <w:rStyle w:val="FootnoteAnchor"/>
          <w:b/>
          <w:bCs/>
          <w:sz w:val="24"/>
          <w:szCs w:val="24"/>
        </w:rPr>
        <w:footnoteReference w:id="9"/>
      </w:r>
    </w:p>
    <w:p>
      <w:pPr>
        <w:pStyle w:val="TextBody"/>
        <w:bidi w:val="0"/>
        <w:spacing w:lineRule="auto" w:line="240" w:before="0" w:after="0"/>
        <w:ind w:left="0" w:hanging="0"/>
        <w:jc w:val="both"/>
        <w:rPr>
          <w:rFonts w:ascii="Times New Roman" w:hAnsi="Times New Roman"/>
          <w:sz w:val="24"/>
          <w:szCs w:val="24"/>
        </w:rPr>
      </w:pPr>
      <w:r>
        <w:rPr>
          <w:sz w:val="24"/>
          <w:szCs w:val="24"/>
        </w:rPr>
        <w:t>(1) A települési támogatás keretében nyújtott ellátások felhasználását Solt Város Önkormányzat Polgármestere ellenőrizheti.</w:t>
      </w:r>
    </w:p>
    <w:p>
      <w:pPr>
        <w:pStyle w:val="TextBody"/>
        <w:bidi w:val="0"/>
        <w:spacing w:lineRule="auto" w:line="240" w:before="240" w:after="0"/>
        <w:ind w:left="0" w:hanging="0"/>
        <w:jc w:val="both"/>
        <w:rPr>
          <w:rFonts w:ascii="Times New Roman" w:hAnsi="Times New Roman"/>
          <w:sz w:val="24"/>
          <w:szCs w:val="24"/>
        </w:rPr>
      </w:pPr>
      <w:r>
        <w:rPr>
          <w:sz w:val="24"/>
          <w:szCs w:val="24"/>
        </w:rPr>
        <w:t>(2) Az ellátásban részesülő köteles</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az ellenőrzést tűrni,</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az ellenőrzést végző személlyel együttműködni,</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a kért adatokat rendelkezésre bocsátani, és</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a rendeletben előírt esetekben az ellátás cél szerinti felhasználását igazolni.</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4. §</w:t>
      </w:r>
      <w:r>
        <w:rPr>
          <w:rStyle w:val="FootnoteAnchor"/>
          <w:b/>
          <w:bCs/>
          <w:sz w:val="24"/>
          <w:szCs w:val="24"/>
        </w:rPr>
        <w:footnoteReference w:id="10"/>
      </w:r>
    </w:p>
    <w:p>
      <w:pPr>
        <w:pStyle w:val="TextBody"/>
        <w:bidi w:val="0"/>
        <w:spacing w:lineRule="auto" w:line="240" w:before="360" w:after="0"/>
        <w:ind w:left="0" w:hanging="0"/>
        <w:jc w:val="center"/>
        <w:rPr>
          <w:rFonts w:ascii="Times New Roman" w:hAnsi="Times New Roman"/>
          <w:i/>
          <w:i/>
          <w:iCs/>
          <w:sz w:val="24"/>
          <w:szCs w:val="24"/>
        </w:rPr>
      </w:pPr>
      <w:r>
        <w:rPr>
          <w:i/>
          <w:iCs/>
          <w:sz w:val="24"/>
          <w:szCs w:val="24"/>
        </w:rPr>
        <w:t>II. Fejezet</w:t>
      </w:r>
      <w:r>
        <w:rPr>
          <w:rStyle w:val="FootnoteAnchor"/>
          <w:i/>
          <w:iCs/>
          <w:sz w:val="24"/>
          <w:szCs w:val="24"/>
        </w:rPr>
        <w:footnoteReference w:id="11"/>
      </w:r>
    </w:p>
    <w:p>
      <w:pPr>
        <w:pStyle w:val="TextBody"/>
        <w:bidi w:val="0"/>
        <w:spacing w:lineRule="auto" w:line="240" w:before="0" w:after="0"/>
        <w:ind w:left="0" w:hanging="0"/>
        <w:jc w:val="center"/>
        <w:rPr>
          <w:rFonts w:ascii="Times New Roman" w:hAnsi="Times New Roman"/>
          <w:i/>
          <w:i/>
          <w:iCs/>
          <w:sz w:val="24"/>
          <w:szCs w:val="24"/>
        </w:rPr>
      </w:pPr>
      <w:r>
        <w:rPr>
          <w:i/>
          <w:iCs/>
          <w:sz w:val="24"/>
          <w:szCs w:val="24"/>
        </w:rPr>
        <w:t xml:space="preserve">TELEPÜLÉSI TÁMOGATÁS </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A települési támogatás formái</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5. §</w:t>
      </w:r>
    </w:p>
    <w:p>
      <w:pPr>
        <w:pStyle w:val="TextBody"/>
        <w:bidi w:val="0"/>
        <w:spacing w:lineRule="auto" w:line="240" w:before="0" w:after="0"/>
        <w:ind w:left="0" w:hanging="0"/>
        <w:jc w:val="both"/>
        <w:rPr>
          <w:rFonts w:ascii="Times New Roman" w:hAnsi="Times New Roman"/>
          <w:sz w:val="24"/>
          <w:szCs w:val="24"/>
        </w:rPr>
      </w:pPr>
      <w:r>
        <w:rPr>
          <w:sz w:val="24"/>
          <w:szCs w:val="24"/>
        </w:rPr>
        <w:t>Az önkormányzat települési támogatást nyújt</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 lakhatáshoz kapcsolódó rendszeres kiadások viseléséhez,</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a gyógyszerkiadások viseléséhez.</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Települési támogatás lakhatáshoz kapcsolódó rendszeres kiadások viseléséhez</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6. §</w:t>
      </w:r>
    </w:p>
    <w:p>
      <w:pPr>
        <w:pStyle w:val="TextBody"/>
        <w:bidi w:val="0"/>
        <w:spacing w:lineRule="auto" w:line="240" w:before="0" w:after="0"/>
        <w:ind w:left="0" w:hanging="0"/>
        <w:jc w:val="both"/>
        <w:rPr>
          <w:rFonts w:ascii="Times New Roman" w:hAnsi="Times New Roman"/>
          <w:sz w:val="24"/>
          <w:szCs w:val="24"/>
        </w:rPr>
      </w:pPr>
      <w:r>
        <w:rPr>
          <w:sz w:val="24"/>
          <w:szCs w:val="24"/>
        </w:rPr>
        <w:t>(1) A lakhatáshoz kapcsolódó rendszeres kiadások viseléséhez települési támogatást kell megállapítani annak a személynek,</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r>
      <w:r>
        <w:rPr>
          <w:rStyle w:val="FootnoteAnchor"/>
          <w:sz w:val="24"/>
          <w:szCs w:val="24"/>
        </w:rPr>
        <w:footnoteReference w:id="12"/>
      </w:r>
      <w:r>
        <w:rPr>
          <w:sz w:val="24"/>
          <w:szCs w:val="24"/>
        </w:rPr>
        <w:t>akinek a háztartásában az egy főre jutó havi jövedelem nem haladja meg a 60.000 forintot,</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vagyona sem neki, sem a vele közös háztartásban élőknek nincs.</w:t>
      </w:r>
    </w:p>
    <w:p>
      <w:pPr>
        <w:pStyle w:val="TextBody"/>
        <w:bidi w:val="0"/>
        <w:spacing w:lineRule="auto" w:line="240" w:before="240" w:after="0"/>
        <w:ind w:left="0" w:hanging="0"/>
        <w:jc w:val="both"/>
        <w:rPr>
          <w:rFonts w:ascii="Times New Roman" w:hAnsi="Times New Roman"/>
          <w:sz w:val="24"/>
          <w:szCs w:val="24"/>
        </w:rPr>
      </w:pPr>
      <w:r>
        <w:rPr>
          <w:sz w:val="24"/>
          <w:szCs w:val="24"/>
        </w:rPr>
        <w:t>(2)</w:t>
      </w:r>
      <w:r>
        <w:rPr>
          <w:rStyle w:val="FootnoteAnchor"/>
          <w:sz w:val="24"/>
          <w:szCs w:val="24"/>
        </w:rPr>
        <w:footnoteReference w:id="13"/>
      </w:r>
      <w:r>
        <w:rPr>
          <w:sz w:val="24"/>
          <w:szCs w:val="24"/>
        </w:rPr>
        <w:t xml:space="preserve"> A támogatás a villanyáram, a víz-szennyvíz és a gázfogyasztás díjához nyújtható.</w:t>
      </w:r>
    </w:p>
    <w:p>
      <w:pPr>
        <w:pStyle w:val="TextBody"/>
        <w:bidi w:val="0"/>
        <w:spacing w:lineRule="auto" w:line="240" w:before="240" w:after="0"/>
        <w:ind w:left="0" w:hanging="0"/>
        <w:jc w:val="both"/>
        <w:rPr>
          <w:rFonts w:ascii="Times New Roman" w:hAnsi="Times New Roman"/>
          <w:sz w:val="24"/>
          <w:szCs w:val="24"/>
        </w:rPr>
      </w:pPr>
      <w:r>
        <w:rPr>
          <w:sz w:val="24"/>
          <w:szCs w:val="24"/>
        </w:rPr>
        <w:t>(3) A támogatás ugyanazon lakásra csak egy jogosultnak állapítható meg, függetlenül a lakásban élő személyek számától.</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7. §</w:t>
      </w:r>
    </w:p>
    <w:p>
      <w:pPr>
        <w:pStyle w:val="TextBody"/>
        <w:bidi w:val="0"/>
        <w:spacing w:lineRule="auto" w:line="240" w:before="0" w:after="0"/>
        <w:ind w:left="0" w:hanging="0"/>
        <w:jc w:val="both"/>
        <w:rPr>
          <w:rFonts w:ascii="Times New Roman" w:hAnsi="Times New Roman"/>
          <w:sz w:val="24"/>
          <w:szCs w:val="24"/>
        </w:rPr>
      </w:pPr>
      <w:r>
        <w:rPr>
          <w:sz w:val="24"/>
          <w:szCs w:val="24"/>
        </w:rPr>
        <w:t>A támogatás megállapításához a 3. § (2) bekezdése szerinti igazolásokon túl be kell csatolni azon közüzemi szolgáltató által kiállított, 30 napnál nem régebbi számlát, ahova a kérelmező a támogatás folyósítását kéri.</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8. §</w:t>
      </w:r>
    </w:p>
    <w:p>
      <w:pPr>
        <w:pStyle w:val="TextBody"/>
        <w:bidi w:val="0"/>
        <w:spacing w:lineRule="auto" w:line="240" w:before="0" w:after="0"/>
        <w:ind w:left="0" w:hanging="0"/>
        <w:jc w:val="both"/>
        <w:rPr>
          <w:rFonts w:ascii="Times New Roman" w:hAnsi="Times New Roman"/>
          <w:sz w:val="24"/>
          <w:szCs w:val="24"/>
        </w:rPr>
      </w:pPr>
      <w:r>
        <w:rPr>
          <w:sz w:val="24"/>
          <w:szCs w:val="24"/>
        </w:rPr>
        <w:t>A támogatás megállapításához a kérelmezőnek nyilatkozni kell az érintett lakás használatának jogcíméről.</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9. §</w:t>
      </w:r>
    </w:p>
    <w:p>
      <w:pPr>
        <w:pStyle w:val="TextBody"/>
        <w:bidi w:val="0"/>
        <w:spacing w:lineRule="auto" w:line="240" w:before="0" w:after="0"/>
        <w:ind w:left="0" w:hanging="0"/>
        <w:jc w:val="both"/>
        <w:rPr>
          <w:rFonts w:ascii="Times New Roman" w:hAnsi="Times New Roman"/>
          <w:sz w:val="24"/>
          <w:szCs w:val="24"/>
        </w:rPr>
      </w:pPr>
      <w:r>
        <w:rPr>
          <w:sz w:val="24"/>
          <w:szCs w:val="24"/>
        </w:rPr>
        <w:t>(1) A támogatást a kérelem benyújtása hónapjának első napjától egy évre kell megállapítani.</w:t>
      </w:r>
    </w:p>
    <w:p>
      <w:pPr>
        <w:pStyle w:val="TextBody"/>
        <w:bidi w:val="0"/>
        <w:spacing w:lineRule="auto" w:line="240" w:before="240" w:after="0"/>
        <w:ind w:left="0" w:hanging="0"/>
        <w:jc w:val="both"/>
        <w:rPr>
          <w:rFonts w:ascii="Times New Roman" w:hAnsi="Times New Roman"/>
          <w:sz w:val="24"/>
          <w:szCs w:val="24"/>
        </w:rPr>
      </w:pPr>
      <w:r>
        <w:rPr>
          <w:sz w:val="24"/>
          <w:szCs w:val="24"/>
        </w:rPr>
        <w:t>(2) A támogatás havi összegét a rendelet 5. melléklete szabályozza.</w:t>
      </w:r>
    </w:p>
    <w:p>
      <w:pPr>
        <w:pStyle w:val="TextBody"/>
        <w:bidi w:val="0"/>
        <w:spacing w:lineRule="auto" w:line="240" w:before="240" w:after="0"/>
        <w:ind w:left="0" w:hanging="0"/>
        <w:jc w:val="both"/>
        <w:rPr>
          <w:rFonts w:ascii="Times New Roman" w:hAnsi="Times New Roman"/>
          <w:sz w:val="24"/>
          <w:szCs w:val="24"/>
        </w:rPr>
      </w:pPr>
      <w:r>
        <w:rPr>
          <w:sz w:val="24"/>
          <w:szCs w:val="24"/>
        </w:rPr>
        <w:t>(3) A támogatást a közös önkormányzati hivatal – a (4) bekezdésben foglalt kivétellel – a kérelemben megjelölt szolgáltatónak havi átutalással teljesít, tárgyhónapot követő hónap 5. napjáig.</w:t>
      </w:r>
    </w:p>
    <w:p>
      <w:pPr>
        <w:pStyle w:val="TextBody"/>
        <w:bidi w:val="0"/>
        <w:spacing w:lineRule="auto" w:line="240" w:before="240" w:after="0"/>
        <w:ind w:left="0" w:hanging="0"/>
        <w:jc w:val="both"/>
        <w:rPr>
          <w:rFonts w:ascii="Times New Roman" w:hAnsi="Times New Roman"/>
          <w:sz w:val="24"/>
          <w:szCs w:val="24"/>
        </w:rPr>
      </w:pPr>
      <w:r>
        <w:rPr>
          <w:sz w:val="24"/>
          <w:szCs w:val="24"/>
        </w:rPr>
        <w:t>(4) Amennyiben a kérelmező közüzemi szolgáltatáshoz nem fér hozzá, vagy alacsony fogyasztása miatt közüzemi számlával nem rendelkezik, a támogatást a közös önkormányzati hivatal a tárgyhónapot követő hónap 5. napjáig a kérelmező részére folyósítja.</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Települési támogatás rendszeres gyógyszerkiadás viseléséhez</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10. §</w:t>
      </w:r>
    </w:p>
    <w:p>
      <w:pPr>
        <w:pStyle w:val="TextBody"/>
        <w:bidi w:val="0"/>
        <w:spacing w:lineRule="auto" w:line="240" w:before="0" w:after="0"/>
        <w:ind w:left="0" w:hanging="0"/>
        <w:jc w:val="both"/>
        <w:rPr>
          <w:rFonts w:ascii="Times New Roman" w:hAnsi="Times New Roman"/>
          <w:sz w:val="24"/>
          <w:szCs w:val="24"/>
        </w:rPr>
      </w:pPr>
      <w:r>
        <w:rPr>
          <w:sz w:val="24"/>
          <w:szCs w:val="24"/>
        </w:rPr>
        <w:t>(1) A havi rendszeres gyógyszerkiadás viseléséhez települési támogatást kell megállapítani annak a személynek, aki közgyógyellátásra nem jogosult és</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havi rendszeres gyógyszerköltsége meghaladja az 5.000 forintot,</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havi jövedelme nem haladja meg a 71.250 forintot.</w:t>
      </w:r>
    </w:p>
    <w:p>
      <w:pPr>
        <w:pStyle w:val="TextBody"/>
        <w:bidi w:val="0"/>
        <w:spacing w:lineRule="auto" w:line="240" w:before="240" w:after="0"/>
        <w:ind w:left="0" w:hanging="0"/>
        <w:jc w:val="both"/>
        <w:rPr>
          <w:rFonts w:ascii="Times New Roman" w:hAnsi="Times New Roman"/>
          <w:sz w:val="24"/>
          <w:szCs w:val="24"/>
        </w:rPr>
      </w:pPr>
      <w:r>
        <w:rPr>
          <w:sz w:val="24"/>
          <w:szCs w:val="24"/>
        </w:rPr>
        <w:t>(2) A támogatást a kérelem benyújtása hónapjának első napjától egy évre kell megállapítani.</w:t>
      </w:r>
    </w:p>
    <w:p>
      <w:pPr>
        <w:pStyle w:val="TextBody"/>
        <w:bidi w:val="0"/>
        <w:spacing w:lineRule="auto" w:line="240" w:before="240" w:after="0"/>
        <w:ind w:left="0" w:hanging="0"/>
        <w:jc w:val="both"/>
        <w:rPr>
          <w:rFonts w:ascii="Times New Roman" w:hAnsi="Times New Roman"/>
          <w:sz w:val="24"/>
          <w:szCs w:val="24"/>
        </w:rPr>
      </w:pPr>
      <w:r>
        <w:rPr>
          <w:sz w:val="24"/>
          <w:szCs w:val="24"/>
        </w:rPr>
        <w:t>(3) A támogatás összegét a rendelet 6. melléklete szabályozza.</w:t>
      </w:r>
    </w:p>
    <w:p>
      <w:pPr>
        <w:pStyle w:val="TextBody"/>
        <w:bidi w:val="0"/>
        <w:spacing w:lineRule="auto" w:line="240" w:before="240" w:after="0"/>
        <w:ind w:left="0" w:hanging="0"/>
        <w:jc w:val="both"/>
        <w:rPr>
          <w:rFonts w:ascii="Times New Roman" w:hAnsi="Times New Roman"/>
          <w:sz w:val="24"/>
          <w:szCs w:val="24"/>
        </w:rPr>
      </w:pPr>
      <w:r>
        <w:rPr>
          <w:sz w:val="24"/>
          <w:szCs w:val="24"/>
        </w:rPr>
        <w:t>(4)</w:t>
      </w:r>
      <w:r>
        <w:rPr>
          <w:rStyle w:val="FootnoteAnchor"/>
          <w:sz w:val="24"/>
          <w:szCs w:val="24"/>
        </w:rPr>
        <w:footnoteReference w:id="14"/>
      </w:r>
      <w:r>
        <w:rPr>
          <w:sz w:val="24"/>
          <w:szCs w:val="24"/>
        </w:rPr>
        <w:t xml:space="preserve"> A támogatást félévente, két egyenlő összegben kell folyósítani. A folyósítást első alkalommal a megállapítás hónapját követő hónap 5. napjáig, második alkalommal a féléves megállapítást követő hónap 5. napjáig kell teljesíteni</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Rendkívüli települési támogatás</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11. §</w:t>
      </w:r>
    </w:p>
    <w:p>
      <w:pPr>
        <w:pStyle w:val="TextBody"/>
        <w:bidi w:val="0"/>
        <w:spacing w:lineRule="auto" w:line="240" w:before="0" w:after="0"/>
        <w:ind w:left="0" w:hanging="0"/>
        <w:jc w:val="both"/>
        <w:rPr>
          <w:rFonts w:ascii="Times New Roman" w:hAnsi="Times New Roman"/>
          <w:sz w:val="24"/>
          <w:szCs w:val="24"/>
        </w:rPr>
      </w:pPr>
      <w:r>
        <w:rPr>
          <w:sz w:val="24"/>
          <w:szCs w:val="24"/>
        </w:rPr>
        <w:t>(1) Rendkívüli települési támogatást kell nyújtani különösen</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 családot ért elemi kár esetén,</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ha a családban kizárólag nyugdíjjal, nyugdíjszerű ellátással, családi pótlékkal rendelkező személy él,</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ha a család egyik tagja 5 napot meghaladóan kórházi kezelésben részesült,</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a kérelmező eseti gyógyszerköltségeihez,</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az egészségbiztosítás által nem, vagy csak részben támogatott egészségügyi szolgáltatás vagy gyógyászati segédeszköz igénybevétele esetén,</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a gyermek születésével kapcsolatos kiadásokra,</w:t>
      </w:r>
    </w:p>
    <w:p>
      <w:pPr>
        <w:pStyle w:val="TextBody"/>
        <w:bidi w:val="0"/>
        <w:spacing w:lineRule="auto" w:line="240" w:before="0" w:after="0"/>
        <w:ind w:left="580" w:hanging="560"/>
        <w:jc w:val="both"/>
        <w:rPr>
          <w:rFonts w:ascii="Times New Roman" w:hAnsi="Times New Roman"/>
          <w:sz w:val="24"/>
          <w:szCs w:val="24"/>
        </w:rPr>
      </w:pPr>
      <w:r>
        <w:rPr>
          <w:i/>
          <w:iCs/>
          <w:sz w:val="24"/>
          <w:szCs w:val="24"/>
        </w:rPr>
        <w:t>g)</w:t>
      </w:r>
      <w:r>
        <w:rPr>
          <w:sz w:val="24"/>
          <w:szCs w:val="24"/>
        </w:rPr>
        <w:tab/>
        <w:t>a nevelésbe vett gyermek családjával való kapcsolattartása vagy a gyermek családba való visszakerülése érdekében,</w:t>
      </w:r>
    </w:p>
    <w:p>
      <w:pPr>
        <w:pStyle w:val="TextBody"/>
        <w:bidi w:val="0"/>
        <w:spacing w:lineRule="auto" w:line="240" w:before="0" w:after="0"/>
        <w:ind w:left="580" w:hanging="560"/>
        <w:jc w:val="both"/>
        <w:rPr>
          <w:rFonts w:ascii="Times New Roman" w:hAnsi="Times New Roman"/>
          <w:sz w:val="24"/>
          <w:szCs w:val="24"/>
        </w:rPr>
      </w:pPr>
      <w:r>
        <w:rPr>
          <w:i/>
          <w:iCs/>
          <w:sz w:val="24"/>
          <w:szCs w:val="24"/>
        </w:rPr>
        <w:t>h)</w:t>
      </w:r>
      <w:r>
        <w:rPr>
          <w:sz w:val="24"/>
          <w:szCs w:val="24"/>
        </w:rPr>
        <w:tab/>
        <w:t>a szociális válsághelyzetben levő várandós anya részére gyermekének megtartása céljából,</w:t>
      </w:r>
    </w:p>
    <w:p>
      <w:pPr>
        <w:pStyle w:val="TextBody"/>
        <w:bidi w:val="0"/>
        <w:spacing w:lineRule="auto" w:line="240" w:before="0" w:after="0"/>
        <w:ind w:left="580" w:hanging="560"/>
        <w:jc w:val="both"/>
        <w:rPr>
          <w:rFonts w:ascii="Times New Roman" w:hAnsi="Times New Roman"/>
          <w:sz w:val="24"/>
          <w:szCs w:val="24"/>
        </w:rPr>
      </w:pPr>
      <w:r>
        <w:rPr>
          <w:i/>
          <w:iCs/>
          <w:sz w:val="24"/>
          <w:szCs w:val="24"/>
        </w:rPr>
        <w:t>i)</w:t>
      </w:r>
      <w:r>
        <w:rPr>
          <w:sz w:val="24"/>
          <w:szCs w:val="24"/>
        </w:rPr>
        <w:tab/>
        <w:t>a gyermek iskoláztatásával vagy óvodai nevelésével kapcsolatos egyszeri kiadásokra,</w:t>
      </w:r>
    </w:p>
    <w:p>
      <w:pPr>
        <w:pStyle w:val="TextBody"/>
        <w:bidi w:val="0"/>
        <w:spacing w:lineRule="auto" w:line="240" w:before="0" w:after="0"/>
        <w:ind w:left="580" w:hanging="560"/>
        <w:jc w:val="both"/>
        <w:rPr>
          <w:rFonts w:ascii="Times New Roman" w:hAnsi="Times New Roman"/>
          <w:sz w:val="24"/>
          <w:szCs w:val="24"/>
        </w:rPr>
      </w:pPr>
      <w:r>
        <w:rPr>
          <w:i/>
          <w:iCs/>
          <w:sz w:val="24"/>
          <w:szCs w:val="24"/>
        </w:rPr>
        <w:t>j)</w:t>
      </w:r>
      <w:r>
        <w:rPr>
          <w:sz w:val="24"/>
          <w:szCs w:val="24"/>
        </w:rPr>
        <w:tab/>
        <w:t>elhunyt személy eltemettetésének költségeihez.</w:t>
      </w:r>
    </w:p>
    <w:p>
      <w:pPr>
        <w:pStyle w:val="TextBody"/>
        <w:bidi w:val="0"/>
        <w:spacing w:lineRule="auto" w:line="240" w:before="0" w:after="0"/>
        <w:ind w:left="580" w:hanging="560"/>
        <w:jc w:val="both"/>
        <w:rPr>
          <w:rFonts w:ascii="Times New Roman" w:hAnsi="Times New Roman"/>
          <w:sz w:val="24"/>
          <w:szCs w:val="24"/>
        </w:rPr>
      </w:pPr>
      <w:r>
        <w:rPr>
          <w:i/>
          <w:iCs/>
          <w:sz w:val="24"/>
          <w:szCs w:val="24"/>
        </w:rPr>
        <w:t>k)</w:t>
      </w:r>
      <w:r>
        <w:rPr>
          <w:sz w:val="24"/>
          <w:szCs w:val="24"/>
        </w:rPr>
        <w:tab/>
      </w:r>
      <w:r>
        <w:rPr>
          <w:rStyle w:val="FootnoteAnchor"/>
          <w:sz w:val="24"/>
          <w:szCs w:val="24"/>
        </w:rPr>
        <w:footnoteReference w:id="15"/>
      </w:r>
      <w:r>
        <w:rPr>
          <w:sz w:val="24"/>
          <w:szCs w:val="24"/>
        </w:rPr>
        <w:t>téli tüzelő vásárlására évente legfeljebb kettő alkalommal.</w:t>
      </w:r>
    </w:p>
    <w:p>
      <w:pPr>
        <w:pStyle w:val="TextBody"/>
        <w:bidi w:val="0"/>
        <w:spacing w:lineRule="auto" w:line="240" w:before="0" w:after="0"/>
        <w:ind w:left="580" w:hanging="560"/>
        <w:jc w:val="both"/>
        <w:rPr>
          <w:rFonts w:ascii="Times New Roman" w:hAnsi="Times New Roman"/>
          <w:sz w:val="24"/>
          <w:szCs w:val="24"/>
        </w:rPr>
      </w:pPr>
      <w:r>
        <w:rPr>
          <w:i/>
          <w:iCs/>
          <w:sz w:val="24"/>
          <w:szCs w:val="24"/>
        </w:rPr>
        <w:t>l)</w:t>
      </w:r>
      <w:r>
        <w:rPr>
          <w:sz w:val="24"/>
          <w:szCs w:val="24"/>
        </w:rPr>
        <w:tab/>
      </w:r>
      <w:r>
        <w:rPr>
          <w:rStyle w:val="FootnoteAnchor"/>
          <w:sz w:val="24"/>
          <w:szCs w:val="24"/>
        </w:rPr>
        <w:footnoteReference w:id="16"/>
      </w:r>
      <w:r>
        <w:rPr>
          <w:sz w:val="24"/>
          <w:szCs w:val="24"/>
        </w:rPr>
        <w:t>betegséghez kapcsolódó rendkívüli kiadás miatti szociális válsághelyzet esetén.</w:t>
      </w:r>
    </w:p>
    <w:p>
      <w:pPr>
        <w:pStyle w:val="TextBody"/>
        <w:bidi w:val="0"/>
        <w:spacing w:lineRule="auto" w:line="240" w:before="240" w:after="0"/>
        <w:ind w:left="0" w:hanging="0"/>
        <w:jc w:val="both"/>
        <w:rPr>
          <w:rFonts w:ascii="Times New Roman" w:hAnsi="Times New Roman"/>
          <w:sz w:val="24"/>
          <w:szCs w:val="24"/>
        </w:rPr>
      </w:pPr>
      <w:r>
        <w:rPr>
          <w:sz w:val="24"/>
          <w:szCs w:val="24"/>
        </w:rPr>
        <w:t>(2) A rendkívüli települési támogatás összegét – a (3)-(5) bekezdés kivételével – a rendelet 7. melléklete szabályozza.</w:t>
      </w:r>
    </w:p>
    <w:p>
      <w:pPr>
        <w:pStyle w:val="TextBody"/>
        <w:bidi w:val="0"/>
        <w:spacing w:lineRule="auto" w:line="240" w:before="240" w:after="0"/>
        <w:ind w:left="0" w:hanging="0"/>
        <w:jc w:val="both"/>
        <w:rPr>
          <w:rFonts w:ascii="Times New Roman" w:hAnsi="Times New Roman"/>
          <w:sz w:val="24"/>
          <w:szCs w:val="24"/>
        </w:rPr>
      </w:pPr>
      <w:r>
        <w:rPr>
          <w:sz w:val="24"/>
          <w:szCs w:val="24"/>
        </w:rPr>
        <w:t>(3)</w:t>
      </w:r>
      <w:r>
        <w:rPr>
          <w:rStyle w:val="FootnoteAnchor"/>
          <w:sz w:val="24"/>
          <w:szCs w:val="24"/>
        </w:rPr>
        <w:footnoteReference w:id="17"/>
      </w:r>
      <w:r>
        <w:rPr>
          <w:sz w:val="24"/>
          <w:szCs w:val="24"/>
        </w:rPr>
        <w:t xml:space="preserve"> A rendkívüli települési támogatás összege az (1) bekezdés</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 pontja esetén legfeljebb 50.000 forint,</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j) pontja esetén 10.000 forint, k) pontja esetén alkalmanként legfeljebb 10.000 forint.</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r>
      <w:r>
        <w:rPr>
          <w:rStyle w:val="FootnoteAnchor"/>
          <w:sz w:val="24"/>
          <w:szCs w:val="24"/>
        </w:rPr>
        <w:footnoteReference w:id="18"/>
      </w:r>
      <w:r>
        <w:rPr>
          <w:sz w:val="24"/>
          <w:szCs w:val="24"/>
        </w:rPr>
        <w:t>k) pontja esetén alkalmanként legfeljebb 30.000 forint.</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r>
      <w:r>
        <w:rPr>
          <w:rStyle w:val="FootnoteAnchor"/>
          <w:sz w:val="24"/>
          <w:szCs w:val="24"/>
        </w:rPr>
        <w:footnoteReference w:id="19"/>
      </w:r>
      <w:r>
        <w:rPr>
          <w:sz w:val="24"/>
          <w:szCs w:val="24"/>
        </w:rPr>
        <w:t xml:space="preserve"> l) pontja esetén legfeljebb 50.000 forint.</w:t>
      </w:r>
    </w:p>
    <w:p>
      <w:pPr>
        <w:pStyle w:val="TextBody"/>
        <w:bidi w:val="0"/>
        <w:spacing w:lineRule="auto" w:line="240" w:before="240" w:after="0"/>
        <w:ind w:left="0" w:hanging="0"/>
        <w:jc w:val="both"/>
        <w:rPr>
          <w:rFonts w:ascii="Times New Roman" w:hAnsi="Times New Roman"/>
          <w:sz w:val="24"/>
          <w:szCs w:val="24"/>
        </w:rPr>
      </w:pPr>
      <w:r>
        <w:rPr>
          <w:sz w:val="24"/>
          <w:szCs w:val="24"/>
        </w:rPr>
        <w:t>(4) A rendkívüli települési támogatás összege jövedelmi helyzettől függetlenül 1.000 forint, amennyiben a kérelem benyújtását megelőző három hónap során, havonta, azonos élethelyzet alapján rendkívüli települési támogatás került megállapításra.</w:t>
      </w:r>
    </w:p>
    <w:p>
      <w:pPr>
        <w:pStyle w:val="TextBody"/>
        <w:bidi w:val="0"/>
        <w:spacing w:lineRule="auto" w:line="240" w:before="240" w:after="0"/>
        <w:ind w:left="0" w:hanging="0"/>
        <w:jc w:val="both"/>
        <w:rPr>
          <w:rFonts w:ascii="Times New Roman" w:hAnsi="Times New Roman"/>
          <w:sz w:val="24"/>
          <w:szCs w:val="24"/>
        </w:rPr>
      </w:pPr>
      <w:r>
        <w:rPr>
          <w:sz w:val="24"/>
          <w:szCs w:val="24"/>
        </w:rPr>
        <w:t>(5) Nem állapítható meg rendkívüli települési támogatás, ha</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hitelt érdemlő módon megállapítást nyert, hogy a benyújtott jövedelemnyilatkozat, valamint az ahhoz becsatolt igazolások adatai nem valósak, vagy</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a kérelmet az annak alapjául szolgáló, (1) bekezdés c), f), j) pontja szerinti eseményt követő 90 napon túl nyújtották be.</w:t>
      </w:r>
    </w:p>
    <w:p>
      <w:pPr>
        <w:pStyle w:val="TextBody"/>
        <w:bidi w:val="0"/>
        <w:spacing w:lineRule="auto" w:line="240" w:before="240" w:after="0"/>
        <w:ind w:left="0" w:hanging="0"/>
        <w:jc w:val="both"/>
        <w:rPr>
          <w:rFonts w:ascii="Times New Roman" w:hAnsi="Times New Roman"/>
          <w:sz w:val="24"/>
          <w:szCs w:val="24"/>
        </w:rPr>
      </w:pPr>
      <w:r>
        <w:rPr>
          <w:sz w:val="24"/>
          <w:szCs w:val="24"/>
        </w:rPr>
        <w:t>(6) A rendkívüli települési támogatás kifizetése a támogatást kérő személy nyilatkozata alapján házipénztár útján vagy banki átutalással történik.</w:t>
      </w:r>
    </w:p>
    <w:p>
      <w:pPr>
        <w:pStyle w:val="TextBody"/>
        <w:bidi w:val="0"/>
        <w:spacing w:lineRule="auto" w:line="240" w:before="240" w:after="0"/>
        <w:ind w:left="0" w:hanging="0"/>
        <w:jc w:val="both"/>
        <w:rPr>
          <w:rFonts w:ascii="Times New Roman" w:hAnsi="Times New Roman"/>
          <w:sz w:val="24"/>
          <w:szCs w:val="24"/>
        </w:rPr>
      </w:pPr>
      <w:r>
        <w:rPr>
          <w:sz w:val="24"/>
          <w:szCs w:val="24"/>
        </w:rPr>
        <w:t>(7) Az elemi kár enyhítéséhez nyújtott támogatás felhasználását a kérelmezőnek a határozat jogerőre emelkedésétől számított 60 napon belül a támogatási célnak megfelelő számlával kell igazolnia. Amennyiben e kötelezettségét nem teljesíti, a támogatás összegét vissza kell fizetnie.</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12. §</w:t>
      </w:r>
    </w:p>
    <w:p>
      <w:pPr>
        <w:pStyle w:val="TextBody"/>
        <w:bidi w:val="0"/>
        <w:spacing w:lineRule="auto" w:line="240" w:before="0" w:after="0"/>
        <w:ind w:left="0" w:hanging="0"/>
        <w:jc w:val="both"/>
        <w:rPr>
          <w:rFonts w:ascii="Times New Roman" w:hAnsi="Times New Roman"/>
          <w:sz w:val="24"/>
          <w:szCs w:val="24"/>
        </w:rPr>
      </w:pPr>
      <w:r>
        <w:rPr>
          <w:sz w:val="24"/>
          <w:szCs w:val="24"/>
        </w:rPr>
        <w:t>Rendkívüli települési támogatás iránti kérelem esetén</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az elemi kárt, kárfelvételi jegyzőkönyvvel,</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a kórházi kezelést a kórházi zárójelentés másolatával,</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a gyógyszerköltséget a háziorvos vagy a gyógyszertár által kitöltött igazolással,</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az egészségügyi szolgáltatás igénybevételét az érintett egészségügyi szolgáltató igazolásával, a gyógyászati segédeszköz megvásárlását a gyógyászati segédeszközről kiállított számlával,</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a gyermek születését születési anyakönyvi kivonat másolatával,</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a nevelésbe vételt vagy annak megszűnését gyámhivatali határozat másolatával,</w:t>
      </w:r>
    </w:p>
    <w:p>
      <w:pPr>
        <w:pStyle w:val="TextBody"/>
        <w:bidi w:val="0"/>
        <w:spacing w:lineRule="auto" w:line="240" w:before="0" w:after="0"/>
        <w:ind w:left="580" w:hanging="560"/>
        <w:jc w:val="both"/>
        <w:rPr>
          <w:rFonts w:ascii="Times New Roman" w:hAnsi="Times New Roman"/>
          <w:sz w:val="24"/>
          <w:szCs w:val="24"/>
        </w:rPr>
      </w:pPr>
      <w:r>
        <w:rPr>
          <w:i/>
          <w:iCs/>
          <w:sz w:val="24"/>
          <w:szCs w:val="24"/>
        </w:rPr>
        <w:t>g)</w:t>
      </w:r>
      <w:r>
        <w:rPr>
          <w:sz w:val="24"/>
          <w:szCs w:val="24"/>
        </w:rPr>
        <w:tab/>
        <w:t>a tanulói jogviszonyt eredeti iskolalátogatási igazolással,</w:t>
      </w:r>
    </w:p>
    <w:p>
      <w:pPr>
        <w:pStyle w:val="TextBody"/>
        <w:bidi w:val="0"/>
        <w:spacing w:lineRule="auto" w:line="240" w:before="0" w:after="0"/>
        <w:ind w:left="580" w:hanging="560"/>
        <w:jc w:val="both"/>
        <w:rPr>
          <w:rFonts w:ascii="Times New Roman" w:hAnsi="Times New Roman"/>
          <w:sz w:val="24"/>
          <w:szCs w:val="24"/>
        </w:rPr>
      </w:pPr>
      <w:r>
        <w:rPr>
          <w:i/>
          <w:iCs/>
          <w:sz w:val="24"/>
          <w:szCs w:val="24"/>
        </w:rPr>
        <w:t>h)</w:t>
      </w:r>
      <w:r>
        <w:rPr>
          <w:sz w:val="24"/>
          <w:szCs w:val="24"/>
        </w:rPr>
        <w:tab/>
        <w:t>az óvodai nevelést az óvoda által kiállított eredeti igazolással,</w:t>
      </w:r>
    </w:p>
    <w:p>
      <w:pPr>
        <w:pStyle w:val="TextBody"/>
        <w:bidi w:val="0"/>
        <w:spacing w:lineRule="auto" w:line="240" w:before="0" w:after="0"/>
        <w:ind w:left="580" w:hanging="560"/>
        <w:jc w:val="both"/>
        <w:rPr>
          <w:rFonts w:ascii="Times New Roman" w:hAnsi="Times New Roman"/>
          <w:sz w:val="24"/>
          <w:szCs w:val="24"/>
        </w:rPr>
      </w:pPr>
      <w:r>
        <w:rPr>
          <w:i/>
          <w:iCs/>
          <w:sz w:val="24"/>
          <w:szCs w:val="24"/>
        </w:rPr>
        <w:t>i)</w:t>
      </w:r>
      <w:r>
        <w:rPr>
          <w:sz w:val="24"/>
          <w:szCs w:val="24"/>
        </w:rPr>
        <w:tab/>
        <w:t>a várandósságot eredeti orvosi igazolással vagy terhességi kiskönyv másolatával,</w:t>
      </w:r>
    </w:p>
    <w:p>
      <w:pPr>
        <w:pStyle w:val="TextBody"/>
        <w:bidi w:val="0"/>
        <w:spacing w:lineRule="auto" w:line="240" w:before="0" w:after="0"/>
        <w:ind w:left="580" w:hanging="560"/>
        <w:jc w:val="both"/>
        <w:rPr>
          <w:rFonts w:ascii="Times New Roman" w:hAnsi="Times New Roman"/>
          <w:sz w:val="24"/>
          <w:szCs w:val="24"/>
        </w:rPr>
      </w:pPr>
      <w:r>
        <w:rPr>
          <w:i/>
          <w:iCs/>
          <w:sz w:val="24"/>
          <w:szCs w:val="24"/>
        </w:rPr>
        <w:t>j)</w:t>
      </w:r>
      <w:r>
        <w:rPr>
          <w:sz w:val="24"/>
          <w:szCs w:val="24"/>
        </w:rPr>
        <w:tab/>
        <w:t>a halálesetet az elhunyt személy halotti anyakönyvi kivonatának másolatával</w:t>
      </w:r>
    </w:p>
    <w:p>
      <w:pPr>
        <w:pStyle w:val="TextBody"/>
        <w:bidi w:val="0"/>
        <w:spacing w:lineRule="auto" w:line="240" w:before="0" w:after="0"/>
        <w:ind w:left="580" w:hanging="560"/>
        <w:jc w:val="both"/>
        <w:rPr>
          <w:rFonts w:ascii="Times New Roman" w:hAnsi="Times New Roman"/>
          <w:sz w:val="24"/>
          <w:szCs w:val="24"/>
        </w:rPr>
      </w:pPr>
      <w:r>
        <w:rPr>
          <w:i/>
          <w:iCs/>
          <w:sz w:val="24"/>
          <w:szCs w:val="24"/>
        </w:rPr>
        <w:t>k)</w:t>
      </w:r>
      <w:r>
        <w:rPr>
          <w:sz w:val="24"/>
          <w:szCs w:val="24"/>
        </w:rPr>
        <w:tab/>
      </w:r>
      <w:r>
        <w:rPr>
          <w:rStyle w:val="FootnoteAnchor"/>
          <w:sz w:val="24"/>
          <w:szCs w:val="24"/>
        </w:rPr>
        <w:footnoteReference w:id="20"/>
      </w:r>
      <w:r>
        <w:rPr>
          <w:sz w:val="24"/>
          <w:szCs w:val="24"/>
        </w:rPr>
        <w:t>a téli tüzelő vásárlását – a 13. § (3) bekezdés kivételével –, a kérelmező nevére kiállított számlával</w:t>
      </w:r>
    </w:p>
    <w:p>
      <w:pPr>
        <w:pStyle w:val="TextBody"/>
        <w:bidi w:val="0"/>
        <w:spacing w:lineRule="auto" w:line="240" w:before="0" w:after="0"/>
        <w:ind w:left="0" w:hanging="0"/>
        <w:jc w:val="both"/>
        <w:rPr>
          <w:rFonts w:ascii="Times New Roman" w:hAnsi="Times New Roman"/>
          <w:sz w:val="24"/>
          <w:szCs w:val="24"/>
        </w:rPr>
      </w:pPr>
      <w:r>
        <w:rPr>
          <w:sz w:val="24"/>
          <w:szCs w:val="24"/>
        </w:rPr>
        <w:t>kell a kérelmezőnek igazolnia.</w:t>
      </w:r>
    </w:p>
    <w:p>
      <w:pPr>
        <w:pStyle w:val="TextBody"/>
        <w:bidi w:val="0"/>
        <w:spacing w:lineRule="auto" w:line="240" w:before="360" w:after="0"/>
        <w:ind w:left="0" w:hanging="0"/>
        <w:jc w:val="center"/>
        <w:rPr>
          <w:rFonts w:ascii="Times New Roman" w:hAnsi="Times New Roman"/>
          <w:i/>
          <w:i/>
          <w:iCs/>
          <w:sz w:val="24"/>
          <w:szCs w:val="24"/>
        </w:rPr>
      </w:pPr>
      <w:r>
        <w:rPr>
          <w:i/>
          <w:iCs/>
          <w:sz w:val="24"/>
          <w:szCs w:val="24"/>
        </w:rPr>
        <w:t>III. Fejezet</w:t>
      </w:r>
    </w:p>
    <w:p>
      <w:pPr>
        <w:pStyle w:val="TextBody"/>
        <w:bidi w:val="0"/>
        <w:spacing w:lineRule="auto" w:line="240" w:before="0" w:after="0"/>
        <w:ind w:left="0" w:hanging="0"/>
        <w:jc w:val="center"/>
        <w:rPr>
          <w:rFonts w:ascii="Times New Roman" w:hAnsi="Times New Roman"/>
          <w:i/>
          <w:i/>
          <w:iCs/>
          <w:sz w:val="24"/>
          <w:szCs w:val="24"/>
        </w:rPr>
      </w:pPr>
      <w:r>
        <w:rPr>
          <w:i/>
          <w:iCs/>
          <w:sz w:val="24"/>
          <w:szCs w:val="24"/>
        </w:rPr>
        <w:t xml:space="preserve">Természetben nyújtott szociális ellátások </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13. §</w:t>
      </w:r>
      <w:r>
        <w:rPr>
          <w:rStyle w:val="FootnoteAnchor"/>
          <w:b/>
          <w:bCs/>
          <w:sz w:val="24"/>
          <w:szCs w:val="24"/>
        </w:rPr>
        <w:footnoteReference w:id="21"/>
      </w:r>
    </w:p>
    <w:p>
      <w:pPr>
        <w:pStyle w:val="TextBody"/>
        <w:bidi w:val="0"/>
        <w:spacing w:lineRule="auto" w:line="240" w:before="0" w:after="0"/>
        <w:ind w:left="0" w:hanging="0"/>
        <w:jc w:val="both"/>
        <w:rPr>
          <w:rFonts w:ascii="Times New Roman" w:hAnsi="Times New Roman"/>
          <w:sz w:val="24"/>
          <w:szCs w:val="24"/>
        </w:rPr>
      </w:pPr>
      <w:r>
        <w:rPr>
          <w:sz w:val="24"/>
          <w:szCs w:val="24"/>
        </w:rPr>
        <w:t>(1) A települési támogatás – különösen a lakhatáshoz kapcsolódó rendszeres kiadás – természetbeni ellátásként is megállapítható.</w:t>
      </w:r>
    </w:p>
    <w:p>
      <w:pPr>
        <w:pStyle w:val="TextBody"/>
        <w:bidi w:val="0"/>
        <w:spacing w:lineRule="auto" w:line="240" w:before="240" w:after="0"/>
        <w:ind w:left="0" w:hanging="0"/>
        <w:jc w:val="both"/>
        <w:rPr>
          <w:rFonts w:ascii="Times New Roman" w:hAnsi="Times New Roman"/>
          <w:sz w:val="24"/>
          <w:szCs w:val="24"/>
        </w:rPr>
      </w:pPr>
      <w:r>
        <w:rPr>
          <w:sz w:val="24"/>
          <w:szCs w:val="24"/>
        </w:rPr>
        <w:t>(2) Az elhunyt személy eltemettetésének költségeihez való hozzájárulásként megállapított rendkívüli települési támogatás kifizetése a temetkezést végző szervezet részére közvetlenül számla ellenében való kifizetéssel is történhet.</w:t>
      </w:r>
    </w:p>
    <w:p>
      <w:pPr>
        <w:pStyle w:val="TextBody"/>
        <w:bidi w:val="0"/>
        <w:spacing w:lineRule="auto" w:line="240" w:before="240" w:after="0"/>
        <w:ind w:left="0" w:hanging="0"/>
        <w:jc w:val="both"/>
        <w:rPr>
          <w:rFonts w:ascii="Times New Roman" w:hAnsi="Times New Roman"/>
          <w:sz w:val="24"/>
          <w:szCs w:val="24"/>
        </w:rPr>
      </w:pPr>
      <w:r>
        <w:rPr>
          <w:sz w:val="24"/>
          <w:szCs w:val="24"/>
        </w:rPr>
        <w:t>(3)</w:t>
      </w:r>
      <w:r>
        <w:rPr>
          <w:rStyle w:val="FootnoteAnchor"/>
          <w:sz w:val="24"/>
          <w:szCs w:val="24"/>
        </w:rPr>
        <w:footnoteReference w:id="22"/>
      </w:r>
      <w:r>
        <w:rPr>
          <w:sz w:val="24"/>
          <w:szCs w:val="24"/>
        </w:rPr>
        <w:t xml:space="preserve"> A téli tüzelő vásárlására nyújtott rendkívüli települési támogatás természetbeni ellátásként is megállapítható, az önkormányzat részére kiállított számla alapján.</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13/A. §</w:t>
      </w:r>
      <w:r>
        <w:rPr>
          <w:rStyle w:val="FootnoteAnchor"/>
          <w:b/>
          <w:bCs/>
          <w:sz w:val="24"/>
          <w:szCs w:val="24"/>
        </w:rPr>
        <w:footnoteReference w:id="23"/>
      </w:r>
    </w:p>
    <w:p>
      <w:pPr>
        <w:pStyle w:val="TextBody"/>
        <w:bidi w:val="0"/>
        <w:spacing w:lineRule="auto" w:line="240" w:before="0" w:after="0"/>
        <w:ind w:left="0" w:hanging="0"/>
        <w:jc w:val="both"/>
        <w:rPr>
          <w:rFonts w:ascii="Times New Roman" w:hAnsi="Times New Roman"/>
          <w:sz w:val="24"/>
          <w:szCs w:val="24"/>
        </w:rPr>
      </w:pPr>
      <w:r>
        <w:rPr>
          <w:sz w:val="24"/>
          <w:szCs w:val="24"/>
        </w:rPr>
        <w:t>(1) A köztemetés költségeinek megtérítése alól</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mentesíteni kell azt az eltemettetésre köteles személyt, akinek családjában az egy főre jutó havi jövedelem nem haladja meg az öregségi nyugdíj mindenkori legkisebb összegének 90 %-át, egyedülélő esetén 110 %-át, amennyiben eltemettetésre köteles személy vagy családja vagyonnal nem rendelkezik,</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50 %-os mértékben mentesíteni kell azt az eltemettetésre köteles személyt, akinek családjában az egy főre jutó havi jövedelem nem haladja meg az öregségi nyugdíj mindenkori legkisebb összegének 100 %-át, egyedülélő esetén 120 %-át, amennyiben eltemettetésre köteles személy vagy családja vagyonnal nem rendelkezik,</w:t>
      </w:r>
    </w:p>
    <w:p>
      <w:pPr>
        <w:pStyle w:val="TextBody"/>
        <w:bidi w:val="0"/>
        <w:spacing w:lineRule="auto" w:line="240" w:before="240" w:after="0"/>
        <w:ind w:left="0" w:hanging="0"/>
        <w:jc w:val="both"/>
        <w:rPr>
          <w:rFonts w:ascii="Times New Roman" w:hAnsi="Times New Roman"/>
          <w:sz w:val="24"/>
          <w:szCs w:val="24"/>
        </w:rPr>
      </w:pPr>
      <w:r>
        <w:rPr>
          <w:sz w:val="24"/>
          <w:szCs w:val="24"/>
        </w:rPr>
        <w:t>(2) A köztemetés költségeinek legfeljebb 6 havi részletben történő megfizetése engedélyezhető, ha az eltemettetésre köteles személy családjában az egy főre jutó havi jövedelem az öregségi nyugdíj mindenkori legkisebb összegének háromszorosát, egyedülélő személy esetén négyszeresét nem haladja meg.</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Közgyógyellátás</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14. §</w:t>
      </w:r>
      <w:r>
        <w:rPr>
          <w:rStyle w:val="FootnoteAnchor"/>
          <w:b/>
          <w:bCs/>
          <w:sz w:val="24"/>
          <w:szCs w:val="24"/>
        </w:rPr>
        <w:footnoteReference w:id="24"/>
      </w:r>
      <w:r>
        <w:rPr>
          <w:b/>
          <w:bCs/>
          <w:sz w:val="24"/>
          <w:szCs w:val="24"/>
        </w:rPr>
        <w:t xml:space="preserve"> </w:t>
      </w:r>
      <w:r>
        <w:rPr>
          <w:b/>
          <w:bCs/>
          <w:i/>
          <w:iCs/>
          <w:sz w:val="24"/>
          <w:szCs w:val="24"/>
        </w:rPr>
        <w:t>[]</w:t>
      </w:r>
      <w:r>
        <w:rPr>
          <w:rStyle w:val="FootnoteAnchor"/>
          <w:b/>
          <w:bCs/>
          <w:sz w:val="24"/>
          <w:szCs w:val="24"/>
        </w:rPr>
        <w:footnoteReference w:id="25"/>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Helyi Szociálpolitikai Kerekasztal</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15. §</w:t>
      </w:r>
      <w:r>
        <w:rPr>
          <w:rStyle w:val="FootnoteAnchor"/>
          <w:b/>
          <w:bCs/>
          <w:sz w:val="24"/>
          <w:szCs w:val="24"/>
        </w:rPr>
        <w:footnoteReference w:id="26"/>
      </w:r>
    </w:p>
    <w:p>
      <w:pPr>
        <w:pStyle w:val="TextBody"/>
        <w:bidi w:val="0"/>
        <w:spacing w:lineRule="auto" w:line="240" w:before="0" w:after="0"/>
        <w:ind w:left="0" w:hanging="0"/>
        <w:jc w:val="both"/>
        <w:rPr>
          <w:rFonts w:ascii="Times New Roman" w:hAnsi="Times New Roman"/>
          <w:sz w:val="24"/>
          <w:szCs w:val="24"/>
        </w:rPr>
      </w:pPr>
      <w:r>
        <w:rPr>
          <w:sz w:val="24"/>
          <w:szCs w:val="24"/>
        </w:rPr>
        <w:t>(1) Solt Város Önkormányzat Képviselő-testülete helyi szociálpolitikai kerekasztalt hoz létre, különösen a szolgáltatástervezési koncepcióban meghatározott feladatok megvalósulásának, végrehajtásának folyamatos figyelemmel kísérésére. A helyi szociálpolitikai kerekasztal (a továbbiakban: kerekasztal) évente legalább egy alkalommal ülést tart.</w:t>
      </w:r>
    </w:p>
    <w:p>
      <w:pPr>
        <w:pStyle w:val="TextBody"/>
        <w:bidi w:val="0"/>
        <w:spacing w:lineRule="auto" w:line="240" w:before="240" w:after="0"/>
        <w:ind w:left="0" w:hanging="0"/>
        <w:jc w:val="both"/>
        <w:rPr>
          <w:rFonts w:ascii="Times New Roman" w:hAnsi="Times New Roman"/>
          <w:sz w:val="24"/>
          <w:szCs w:val="24"/>
        </w:rPr>
      </w:pPr>
      <w:r>
        <w:rPr>
          <w:sz w:val="24"/>
          <w:szCs w:val="24"/>
        </w:rPr>
        <w:t>(2) A kerekasztal tagjai:</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Solt Város Önkormányzat polgármestere,</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Solt Város Önkormányzat jegyzője,</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Solt Város Önkormányzat aljegyzője,</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Solt Város Önkormányzat Alapszolgáltatási Központ önálló szakmai egységeként működő Családsegítő Szolgáltatás által delegált személy,</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Szociális ügyintézők,</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Ügyrendi és Szociális Bizottság elnöke és tagjai</w:t>
      </w:r>
    </w:p>
    <w:p>
      <w:pPr>
        <w:pStyle w:val="TextBody"/>
        <w:bidi w:val="0"/>
        <w:spacing w:lineRule="auto" w:line="240" w:before="0" w:after="0"/>
        <w:ind w:left="580" w:hanging="560"/>
        <w:jc w:val="both"/>
        <w:rPr>
          <w:rFonts w:ascii="Times New Roman" w:hAnsi="Times New Roman"/>
          <w:sz w:val="24"/>
          <w:szCs w:val="24"/>
        </w:rPr>
      </w:pPr>
      <w:r>
        <w:rPr>
          <w:i/>
          <w:iCs/>
          <w:sz w:val="24"/>
          <w:szCs w:val="24"/>
        </w:rPr>
        <w:t>g)</w:t>
      </w:r>
      <w:r>
        <w:rPr>
          <w:sz w:val="24"/>
          <w:szCs w:val="24"/>
        </w:rPr>
        <w:tab/>
        <w:t>Védőnői Szolgálat által delegált személy,</w:t>
      </w:r>
    </w:p>
    <w:p>
      <w:pPr>
        <w:pStyle w:val="TextBody"/>
        <w:bidi w:val="0"/>
        <w:spacing w:lineRule="auto" w:line="240" w:before="0" w:after="0"/>
        <w:ind w:left="580" w:hanging="560"/>
        <w:jc w:val="both"/>
        <w:rPr>
          <w:rFonts w:ascii="Times New Roman" w:hAnsi="Times New Roman"/>
          <w:sz w:val="24"/>
          <w:szCs w:val="24"/>
        </w:rPr>
      </w:pPr>
      <w:r>
        <w:rPr>
          <w:i/>
          <w:iCs/>
          <w:sz w:val="24"/>
          <w:szCs w:val="24"/>
        </w:rPr>
        <w:t>h)</w:t>
      </w:r>
      <w:r>
        <w:rPr>
          <w:sz w:val="24"/>
          <w:szCs w:val="24"/>
        </w:rPr>
        <w:tab/>
        <w:t>Nyugdíjas klubok által delegált személy,</w:t>
      </w:r>
    </w:p>
    <w:p>
      <w:pPr>
        <w:pStyle w:val="TextBody"/>
        <w:bidi w:val="0"/>
        <w:spacing w:lineRule="auto" w:line="240" w:before="0" w:after="0"/>
        <w:ind w:left="580" w:hanging="560"/>
        <w:jc w:val="both"/>
        <w:rPr>
          <w:rFonts w:ascii="Times New Roman" w:hAnsi="Times New Roman"/>
          <w:sz w:val="24"/>
          <w:szCs w:val="24"/>
        </w:rPr>
      </w:pPr>
      <w:r>
        <w:rPr>
          <w:i/>
          <w:iCs/>
          <w:sz w:val="24"/>
          <w:szCs w:val="24"/>
        </w:rPr>
        <w:t>i)</w:t>
      </w:r>
      <w:r>
        <w:rPr>
          <w:sz w:val="24"/>
          <w:szCs w:val="24"/>
        </w:rPr>
        <w:tab/>
        <w:t>Idősek klubja által delegált személy,</w:t>
      </w:r>
    </w:p>
    <w:p>
      <w:pPr>
        <w:pStyle w:val="TextBody"/>
        <w:bidi w:val="0"/>
        <w:spacing w:lineRule="auto" w:line="240" w:before="0" w:after="0"/>
        <w:ind w:left="580" w:hanging="560"/>
        <w:jc w:val="both"/>
        <w:rPr>
          <w:rFonts w:ascii="Times New Roman" w:hAnsi="Times New Roman"/>
          <w:sz w:val="24"/>
          <w:szCs w:val="24"/>
        </w:rPr>
      </w:pPr>
      <w:r>
        <w:rPr>
          <w:i/>
          <w:iCs/>
          <w:sz w:val="24"/>
          <w:szCs w:val="24"/>
        </w:rPr>
        <w:t>j)</w:t>
      </w:r>
      <w:r>
        <w:rPr>
          <w:sz w:val="24"/>
          <w:szCs w:val="24"/>
        </w:rPr>
        <w:tab/>
        <w:t>Mozgáskorlátozottak solti csoportjának vezetője,</w:t>
      </w:r>
    </w:p>
    <w:p>
      <w:pPr>
        <w:pStyle w:val="TextBody"/>
        <w:bidi w:val="0"/>
        <w:spacing w:lineRule="auto" w:line="240" w:before="0" w:after="0"/>
        <w:ind w:left="580" w:hanging="560"/>
        <w:jc w:val="both"/>
        <w:rPr>
          <w:rFonts w:ascii="Times New Roman" w:hAnsi="Times New Roman"/>
          <w:sz w:val="24"/>
          <w:szCs w:val="24"/>
        </w:rPr>
      </w:pPr>
      <w:r>
        <w:rPr>
          <w:i/>
          <w:iCs/>
          <w:sz w:val="24"/>
          <w:szCs w:val="24"/>
        </w:rPr>
        <w:t>k)</w:t>
      </w:r>
      <w:r>
        <w:rPr>
          <w:sz w:val="24"/>
          <w:szCs w:val="24"/>
        </w:rPr>
        <w:tab/>
        <w:t>Solt Város Roma Nemzetiségi Önkormányzat elnöke.</w:t>
      </w:r>
    </w:p>
    <w:p>
      <w:pPr>
        <w:pStyle w:val="TextBody"/>
        <w:bidi w:val="0"/>
        <w:spacing w:lineRule="auto" w:line="240" w:before="240" w:after="0"/>
        <w:ind w:left="0" w:hanging="0"/>
        <w:jc w:val="both"/>
        <w:rPr>
          <w:rFonts w:ascii="Times New Roman" w:hAnsi="Times New Roman"/>
          <w:sz w:val="24"/>
          <w:szCs w:val="24"/>
        </w:rPr>
      </w:pPr>
      <w:r>
        <w:rPr>
          <w:sz w:val="24"/>
          <w:szCs w:val="24"/>
        </w:rPr>
        <w:t>(3) A kerekasztal működtetéséért felelős Solt Város Önkormányzat jegyzője.</w:t>
      </w:r>
    </w:p>
    <w:p>
      <w:pPr>
        <w:pStyle w:val="TextBody"/>
        <w:bidi w:val="0"/>
        <w:spacing w:lineRule="auto" w:line="240" w:before="360" w:after="0"/>
        <w:ind w:left="0" w:hanging="0"/>
        <w:jc w:val="center"/>
        <w:rPr>
          <w:rFonts w:ascii="Times New Roman" w:hAnsi="Times New Roman"/>
          <w:i/>
          <w:i/>
          <w:iCs/>
          <w:sz w:val="24"/>
          <w:szCs w:val="24"/>
        </w:rPr>
      </w:pPr>
      <w:r>
        <w:rPr>
          <w:i/>
          <w:iCs/>
          <w:sz w:val="24"/>
          <w:szCs w:val="24"/>
        </w:rPr>
        <w:t>IV. Fejezet</w:t>
      </w:r>
      <w:r>
        <w:rPr>
          <w:rStyle w:val="FootnoteAnchor"/>
          <w:i/>
          <w:iCs/>
          <w:sz w:val="24"/>
          <w:szCs w:val="24"/>
        </w:rPr>
        <w:footnoteReference w:id="27"/>
      </w:r>
    </w:p>
    <w:p>
      <w:pPr>
        <w:pStyle w:val="TextBody"/>
        <w:bidi w:val="0"/>
        <w:spacing w:lineRule="auto" w:line="240" w:before="0" w:after="0"/>
        <w:ind w:left="0" w:hanging="0"/>
        <w:jc w:val="center"/>
        <w:rPr>
          <w:rFonts w:ascii="Times New Roman" w:hAnsi="Times New Roman"/>
          <w:i/>
          <w:i/>
          <w:iCs/>
          <w:sz w:val="24"/>
          <w:szCs w:val="24"/>
        </w:rPr>
      </w:pPr>
      <w:r>
        <w:rPr>
          <w:i/>
          <w:iCs/>
          <w:sz w:val="24"/>
          <w:szCs w:val="24"/>
        </w:rPr>
        <w:t xml:space="preserve">SZOCIÁLIS ALAPSZOLGÁLTATÁSOK </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A személyes gondoskodás formái, igénybevétele</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16. §</w:t>
      </w:r>
    </w:p>
    <w:p>
      <w:pPr>
        <w:pStyle w:val="TextBody"/>
        <w:bidi w:val="0"/>
        <w:spacing w:lineRule="auto" w:line="240" w:before="0" w:after="0"/>
        <w:ind w:left="0" w:hanging="0"/>
        <w:jc w:val="both"/>
        <w:rPr>
          <w:rFonts w:ascii="Times New Roman" w:hAnsi="Times New Roman"/>
          <w:sz w:val="24"/>
          <w:szCs w:val="24"/>
        </w:rPr>
      </w:pPr>
      <w:r>
        <w:rPr>
          <w:sz w:val="24"/>
          <w:szCs w:val="24"/>
        </w:rPr>
        <w:t>(1) Az önkormányzat által biztosított személyes gondoskodást nyújtó szociális alapszolgáltatások:</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étkeztetés</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házi segítségnyújtás</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családsegítés</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nappali ellátás – idősek klubja</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r>
      <w:r>
        <w:rPr>
          <w:rStyle w:val="FootnoteAnchor"/>
          <w:sz w:val="24"/>
          <w:szCs w:val="24"/>
        </w:rPr>
        <w:footnoteReference w:id="28"/>
      </w:r>
    </w:p>
    <w:p>
      <w:pPr>
        <w:pStyle w:val="TextBody"/>
        <w:bidi w:val="0"/>
        <w:spacing w:lineRule="auto" w:line="240" w:before="240" w:after="0"/>
        <w:ind w:left="0" w:hanging="0"/>
        <w:jc w:val="both"/>
        <w:rPr>
          <w:rFonts w:ascii="Times New Roman" w:hAnsi="Times New Roman"/>
          <w:sz w:val="24"/>
          <w:szCs w:val="24"/>
        </w:rPr>
      </w:pPr>
      <w:r>
        <w:rPr>
          <w:sz w:val="24"/>
          <w:szCs w:val="24"/>
        </w:rPr>
        <w:t>(2) A személyes gondoskodás keretében nyújtott étkeztetés igénybevételére jogosult:</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 nyugdíjban, nyugdíjszerű ellátásban</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az időskorúak járadékában</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az egészségkárosodási és gyermekfelügyeleti támogatásban</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a nyugdíjkorhatárt öt éven belül betöltő foglalkoztatást helyettesítő támogatásban</w:t>
      </w:r>
    </w:p>
    <w:p>
      <w:pPr>
        <w:pStyle w:val="TextBody"/>
        <w:bidi w:val="0"/>
        <w:spacing w:lineRule="auto" w:line="240" w:before="0" w:after="0"/>
        <w:ind w:left="0" w:hanging="0"/>
        <w:jc w:val="both"/>
        <w:rPr>
          <w:rFonts w:ascii="Times New Roman" w:hAnsi="Times New Roman"/>
          <w:sz w:val="24"/>
          <w:szCs w:val="24"/>
        </w:rPr>
      </w:pPr>
      <w:r>
        <w:rPr>
          <w:sz w:val="24"/>
          <w:szCs w:val="24"/>
        </w:rPr>
        <w:t>részesülő személy.</w:t>
      </w:r>
    </w:p>
    <w:p>
      <w:pPr>
        <w:pStyle w:val="TextBody"/>
        <w:bidi w:val="0"/>
        <w:spacing w:lineRule="auto" w:line="240" w:before="240" w:after="0"/>
        <w:ind w:left="0" w:hanging="0"/>
        <w:jc w:val="both"/>
        <w:rPr>
          <w:rFonts w:ascii="Times New Roman" w:hAnsi="Times New Roman"/>
          <w:sz w:val="24"/>
          <w:szCs w:val="24"/>
        </w:rPr>
      </w:pPr>
      <w:r>
        <w:rPr>
          <w:sz w:val="24"/>
          <w:szCs w:val="24"/>
        </w:rPr>
        <w:t>(3)</w:t>
      </w:r>
      <w:r>
        <w:rPr>
          <w:rStyle w:val="FootnoteAnchor"/>
          <w:sz w:val="24"/>
          <w:szCs w:val="24"/>
        </w:rPr>
        <w:footnoteReference w:id="29"/>
      </w:r>
      <w:r>
        <w:rPr>
          <w:sz w:val="24"/>
          <w:szCs w:val="24"/>
        </w:rPr>
        <w:t xml:space="preserve"> A személyes gondoskodás keretében nyújtott házi segítségnyújtás az egészségügyi alapellátások körzeteiről szóló 18/2015. (XII.01.) önkormányzati rendeletben meghatározott háziorvosi körzetekkel megegyező gondozói körzetekben vehető igénybe, melyet a rendelet 1. melléklete szabályoz.</w:t>
      </w:r>
    </w:p>
    <w:p>
      <w:pPr>
        <w:pStyle w:val="TextBody"/>
        <w:bidi w:val="0"/>
        <w:spacing w:lineRule="auto" w:line="240" w:before="240" w:after="0"/>
        <w:ind w:left="0" w:hanging="0"/>
        <w:jc w:val="both"/>
        <w:rPr>
          <w:rFonts w:ascii="Times New Roman" w:hAnsi="Times New Roman"/>
          <w:sz w:val="24"/>
          <w:szCs w:val="24"/>
        </w:rPr>
      </w:pPr>
      <w:r>
        <w:rPr>
          <w:sz w:val="24"/>
          <w:szCs w:val="24"/>
        </w:rPr>
        <w:t>(4)</w:t>
      </w:r>
      <w:r>
        <w:rPr>
          <w:rStyle w:val="FootnoteAnchor"/>
          <w:sz w:val="24"/>
          <w:szCs w:val="24"/>
        </w:rPr>
        <w:footnoteReference w:id="30"/>
      </w:r>
      <w:r>
        <w:rPr>
          <w:sz w:val="24"/>
          <w:szCs w:val="24"/>
        </w:rPr>
        <w:t xml:space="preserve"> Solt Város Önkormányzat Alapszolgáltatási Központ önálló intézményegységeként működő Család- és Gyermekjóléti Szolgálat a közös önkormányzati hivatalhoz tartozó Solt, Újsolt települések lakosságára kiterjedően ellátja a családsegítés és a gyermekjóléti szolgáltatás feladatait.</w:t>
      </w:r>
    </w:p>
    <w:p>
      <w:pPr>
        <w:pStyle w:val="TextBody"/>
        <w:bidi w:val="0"/>
        <w:spacing w:lineRule="auto" w:line="240" w:before="240" w:after="0"/>
        <w:ind w:left="0" w:hanging="0"/>
        <w:jc w:val="both"/>
        <w:rPr>
          <w:rFonts w:ascii="Times New Roman" w:hAnsi="Times New Roman"/>
          <w:sz w:val="24"/>
          <w:szCs w:val="24"/>
        </w:rPr>
      </w:pPr>
      <w:r>
        <w:rPr>
          <w:sz w:val="24"/>
          <w:szCs w:val="24"/>
        </w:rPr>
        <w:t>(5) Az (1) bekezdés szerinti ellátások iránti kérelmet Solt Város Önkormányzat Alapszolgáltatási Központnál kell benyújtani.</w:t>
      </w:r>
    </w:p>
    <w:p>
      <w:pPr>
        <w:pStyle w:val="TextBody"/>
        <w:bidi w:val="0"/>
        <w:spacing w:lineRule="auto" w:line="240" w:before="240" w:after="0"/>
        <w:ind w:left="0" w:hanging="0"/>
        <w:jc w:val="both"/>
        <w:rPr>
          <w:rFonts w:ascii="Times New Roman" w:hAnsi="Times New Roman"/>
          <w:sz w:val="24"/>
          <w:szCs w:val="24"/>
        </w:rPr>
      </w:pPr>
      <w:r>
        <w:rPr>
          <w:sz w:val="24"/>
          <w:szCs w:val="24"/>
        </w:rPr>
        <w:t>(6) A (2) bekezdés szerinti kérelemről az intézményvezető dönt. Az intézményvezető értesíti az ellátást igénybevevőt az ellátás biztosításáról, illetve a kötelezettet a fizetendő térítési díj összegéről.</w:t>
      </w:r>
    </w:p>
    <w:p>
      <w:pPr>
        <w:pStyle w:val="TextBody"/>
        <w:bidi w:val="0"/>
        <w:spacing w:lineRule="auto" w:line="240" w:before="240" w:after="0"/>
        <w:ind w:left="0" w:hanging="0"/>
        <w:jc w:val="both"/>
        <w:rPr>
          <w:rFonts w:ascii="Times New Roman" w:hAnsi="Times New Roman"/>
          <w:sz w:val="24"/>
          <w:szCs w:val="24"/>
        </w:rPr>
      </w:pPr>
      <w:r>
        <w:rPr>
          <w:sz w:val="24"/>
          <w:szCs w:val="24"/>
        </w:rPr>
        <w:t>(7)</w:t>
      </w:r>
      <w:r>
        <w:rPr>
          <w:rStyle w:val="FootnoteAnchor"/>
          <w:sz w:val="24"/>
          <w:szCs w:val="24"/>
        </w:rPr>
        <w:footnoteReference w:id="31"/>
      </w:r>
    </w:p>
    <w:p>
      <w:pPr>
        <w:pStyle w:val="TextBody"/>
        <w:bidi w:val="0"/>
        <w:spacing w:lineRule="auto" w:line="240" w:before="240" w:after="0"/>
        <w:ind w:left="0" w:hanging="0"/>
        <w:jc w:val="both"/>
        <w:rPr>
          <w:rFonts w:ascii="Times New Roman" w:hAnsi="Times New Roman"/>
          <w:sz w:val="24"/>
          <w:szCs w:val="24"/>
        </w:rPr>
      </w:pPr>
      <w:r>
        <w:rPr>
          <w:sz w:val="24"/>
          <w:szCs w:val="24"/>
        </w:rPr>
        <w:t>(8) Az intézményvezető az (1) bekezdés a-b) és d) pontja szerinti ellátás igénybevételének megkezdése előtt az ellátást igénybevevővel megállapodást köt.</w:t>
      </w:r>
    </w:p>
    <w:p>
      <w:pPr>
        <w:pStyle w:val="TextBody"/>
        <w:bidi w:val="0"/>
        <w:spacing w:lineRule="auto" w:line="240" w:before="240" w:after="0"/>
        <w:ind w:left="0" w:hanging="0"/>
        <w:jc w:val="both"/>
        <w:rPr>
          <w:rFonts w:ascii="Times New Roman" w:hAnsi="Times New Roman"/>
          <w:sz w:val="24"/>
          <w:szCs w:val="24"/>
        </w:rPr>
      </w:pPr>
      <w:r>
        <w:rPr>
          <w:sz w:val="24"/>
          <w:szCs w:val="24"/>
        </w:rPr>
        <w:t>(9) Az ellátott, törvényes képviselője, illetve a térítési díjat megfizető személy, ha</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az intézményvezető döntését vitatja, vagy</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a térítési díj összegét vitatja, illetve annak csökkentését vagy elengedését kéri,</w:t>
      </w:r>
    </w:p>
    <w:p>
      <w:pPr>
        <w:pStyle w:val="TextBody"/>
        <w:bidi w:val="0"/>
        <w:spacing w:lineRule="auto" w:line="240" w:before="0" w:after="0"/>
        <w:ind w:left="0" w:hanging="0"/>
        <w:jc w:val="both"/>
        <w:rPr>
          <w:rFonts w:ascii="Times New Roman" w:hAnsi="Times New Roman"/>
          <w:sz w:val="24"/>
          <w:szCs w:val="24"/>
        </w:rPr>
      </w:pPr>
      <w:r>
        <w:rPr>
          <w:sz w:val="24"/>
          <w:szCs w:val="24"/>
        </w:rPr>
        <w:t>az értesítés kézhezvételétől számított nyolc napon belül a polgármesterhez fordulhat, aki az ellátás biztosításáról, illetve a térítési díj összegéről határozattal dönt.</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A személyes gondoskodásért fizetendő térítési díj</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17. §</w:t>
      </w:r>
    </w:p>
    <w:p>
      <w:pPr>
        <w:pStyle w:val="TextBody"/>
        <w:bidi w:val="0"/>
        <w:spacing w:lineRule="auto" w:line="240" w:before="0" w:after="0"/>
        <w:ind w:left="0" w:hanging="0"/>
        <w:jc w:val="both"/>
        <w:rPr>
          <w:rFonts w:ascii="Times New Roman" w:hAnsi="Times New Roman"/>
          <w:sz w:val="24"/>
          <w:szCs w:val="24"/>
        </w:rPr>
      </w:pPr>
      <w:r>
        <w:rPr>
          <w:sz w:val="24"/>
          <w:szCs w:val="24"/>
        </w:rPr>
        <w:t>(1) A 16. § (1) bekezdés a-b) és d) pontjában nyújtott ellátásokért térítési díjat kell fizetni.</w:t>
      </w:r>
    </w:p>
    <w:p>
      <w:pPr>
        <w:pStyle w:val="TextBody"/>
        <w:bidi w:val="0"/>
        <w:spacing w:lineRule="auto" w:line="240" w:before="240" w:after="0"/>
        <w:ind w:left="0" w:hanging="0"/>
        <w:jc w:val="both"/>
        <w:rPr>
          <w:rFonts w:ascii="Times New Roman" w:hAnsi="Times New Roman"/>
          <w:sz w:val="24"/>
          <w:szCs w:val="24"/>
        </w:rPr>
      </w:pPr>
      <w:r>
        <w:rPr>
          <w:sz w:val="24"/>
          <w:szCs w:val="24"/>
        </w:rPr>
        <w:t>(2) A személyes gondoskodás körébe tartozó szociális ellátások térítési díja (a továbbiakban intézményi térítési díj) összege nem haladhatja meg a szolgáltatási önköltséget.</w:t>
      </w:r>
    </w:p>
    <w:p>
      <w:pPr>
        <w:pStyle w:val="TextBody"/>
        <w:bidi w:val="0"/>
        <w:spacing w:lineRule="auto" w:line="240" w:before="240" w:after="0"/>
        <w:ind w:left="0" w:hanging="0"/>
        <w:jc w:val="both"/>
        <w:rPr>
          <w:rFonts w:ascii="Times New Roman" w:hAnsi="Times New Roman"/>
          <w:sz w:val="24"/>
          <w:szCs w:val="24"/>
        </w:rPr>
      </w:pPr>
      <w:r>
        <w:rPr>
          <w:sz w:val="24"/>
          <w:szCs w:val="24"/>
        </w:rPr>
        <w:t>(3) Az intézményi térítési díj alapjául szolgáló szolgáltatási önköltséget a rendelet 2., 3., 4. melléklete tartalmazza.</w:t>
      </w:r>
    </w:p>
    <w:p>
      <w:pPr>
        <w:pStyle w:val="TextBody"/>
        <w:bidi w:val="0"/>
        <w:spacing w:lineRule="auto" w:line="240" w:before="240" w:after="0"/>
        <w:ind w:left="0" w:hanging="0"/>
        <w:jc w:val="both"/>
        <w:rPr>
          <w:rFonts w:ascii="Times New Roman" w:hAnsi="Times New Roman"/>
          <w:sz w:val="24"/>
          <w:szCs w:val="24"/>
        </w:rPr>
      </w:pPr>
      <w:r>
        <w:rPr>
          <w:sz w:val="24"/>
          <w:szCs w:val="24"/>
        </w:rPr>
        <w:t>(4)</w:t>
      </w:r>
      <w:r>
        <w:rPr>
          <w:rStyle w:val="FootnoteAnchor"/>
          <w:sz w:val="24"/>
          <w:szCs w:val="24"/>
        </w:rPr>
        <w:footnoteReference w:id="32"/>
      </w:r>
      <w:r>
        <w:rPr>
          <w:sz w:val="24"/>
          <w:szCs w:val="24"/>
        </w:rPr>
        <w:t xml:space="preserve"> </w:t>
      </w:r>
      <w:r>
        <w:rPr>
          <w:rStyle w:val="FootnoteAnchor"/>
          <w:sz w:val="24"/>
          <w:szCs w:val="24"/>
        </w:rPr>
        <w:footnoteReference w:id="33"/>
      </w:r>
      <w:r>
        <w:rPr>
          <w:sz w:val="24"/>
          <w:szCs w:val="24"/>
        </w:rPr>
        <w:t>Az étkeztetés intézményi térítési díja:</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helyben fogyasztva, vagy elvitel esetén: 1.145,- Ft/fő/adag,</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kiszállítás esetén: 1.265,- Ft/fő/adag.</w:t>
      </w:r>
    </w:p>
    <w:p>
      <w:pPr>
        <w:pStyle w:val="TextBody"/>
        <w:bidi w:val="0"/>
        <w:spacing w:lineRule="auto" w:line="240" w:before="240" w:after="0"/>
        <w:ind w:left="0" w:hanging="0"/>
        <w:jc w:val="both"/>
        <w:rPr>
          <w:rFonts w:ascii="Times New Roman" w:hAnsi="Times New Roman"/>
          <w:sz w:val="24"/>
          <w:szCs w:val="24"/>
        </w:rPr>
      </w:pPr>
      <w:r>
        <w:rPr>
          <w:sz w:val="24"/>
          <w:szCs w:val="24"/>
        </w:rPr>
        <w:t>(5) A házi segítségnyújtás intézményi térítési díja: 0,- Ft/óra.</w:t>
      </w:r>
    </w:p>
    <w:p>
      <w:pPr>
        <w:pStyle w:val="TextBody"/>
        <w:bidi w:val="0"/>
        <w:spacing w:lineRule="auto" w:line="240" w:before="240" w:after="0"/>
        <w:ind w:left="0" w:hanging="0"/>
        <w:jc w:val="both"/>
        <w:rPr>
          <w:rFonts w:ascii="Times New Roman" w:hAnsi="Times New Roman"/>
          <w:sz w:val="24"/>
          <w:szCs w:val="24"/>
        </w:rPr>
      </w:pPr>
      <w:r>
        <w:rPr>
          <w:sz w:val="24"/>
          <w:szCs w:val="24"/>
        </w:rPr>
        <w:t>(6)</w:t>
      </w:r>
      <w:r>
        <w:rPr>
          <w:rStyle w:val="FootnoteAnchor"/>
          <w:sz w:val="24"/>
          <w:szCs w:val="24"/>
        </w:rPr>
        <w:footnoteReference w:id="34"/>
      </w:r>
      <w:r>
        <w:rPr>
          <w:sz w:val="24"/>
          <w:szCs w:val="24"/>
        </w:rPr>
        <w:t xml:space="preserve"> </w:t>
      </w:r>
      <w:r>
        <w:rPr>
          <w:rStyle w:val="FootnoteAnchor"/>
          <w:sz w:val="24"/>
          <w:szCs w:val="24"/>
        </w:rPr>
        <w:footnoteReference w:id="35"/>
      </w:r>
      <w:r>
        <w:rPr>
          <w:sz w:val="24"/>
          <w:szCs w:val="24"/>
        </w:rPr>
        <w:t xml:space="preserve"> A nappali ellátás, idősek klubja intézményi térítési díja:</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csak ott tartózkodó: 0,- Ft/fő/nap,</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napközbeni tartózkodást és ott étkezést igénybevevő: 1.145,- Ft/fő/nap.</w:t>
      </w:r>
    </w:p>
    <w:p>
      <w:pPr>
        <w:pStyle w:val="TextBody"/>
        <w:bidi w:val="0"/>
        <w:spacing w:lineRule="auto" w:line="240" w:before="240" w:after="0"/>
        <w:ind w:left="0" w:hanging="0"/>
        <w:jc w:val="both"/>
        <w:rPr>
          <w:rFonts w:ascii="Times New Roman" w:hAnsi="Times New Roman"/>
          <w:sz w:val="24"/>
          <w:szCs w:val="24"/>
        </w:rPr>
      </w:pPr>
      <w:r>
        <w:rPr>
          <w:sz w:val="24"/>
          <w:szCs w:val="24"/>
        </w:rPr>
        <w:t>(7)</w:t>
      </w:r>
      <w:r>
        <w:rPr>
          <w:rStyle w:val="FootnoteAnchor"/>
          <w:sz w:val="24"/>
          <w:szCs w:val="24"/>
        </w:rPr>
        <w:footnoteReference w:id="36"/>
      </w:r>
      <w:r>
        <w:rPr>
          <w:sz w:val="24"/>
          <w:szCs w:val="24"/>
        </w:rPr>
        <w:t xml:space="preserve"> Az étkeztetés után fizetendő személyi térítési díj ÁFÁ-t tartalmaz.</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A személyes gondoskodásért fizetendő térítési díj elengedésének, csökkentésének szabályai</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18. §</w:t>
      </w:r>
    </w:p>
    <w:p>
      <w:pPr>
        <w:pStyle w:val="TextBody"/>
        <w:bidi w:val="0"/>
        <w:spacing w:lineRule="auto" w:line="240" w:before="0" w:after="0"/>
        <w:ind w:left="0" w:hanging="0"/>
        <w:jc w:val="both"/>
        <w:rPr>
          <w:rFonts w:ascii="Times New Roman" w:hAnsi="Times New Roman"/>
          <w:sz w:val="24"/>
          <w:szCs w:val="24"/>
        </w:rPr>
      </w:pPr>
      <w:r>
        <w:rPr>
          <w:sz w:val="24"/>
          <w:szCs w:val="24"/>
        </w:rPr>
        <w:t>(1) Az Alapszolgáltatási Központ Intézményvezetője írásbeli kérelemre a személyi térítési díjat elengedheti, ha</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 térítési díj fizetésére kötelezett hajléktalan,</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az étkeztetést igénybevevő 70 éven felüli egyedül élő, súlyosan fogyatékos személy.</w:t>
      </w:r>
    </w:p>
    <w:p>
      <w:pPr>
        <w:pStyle w:val="TextBody"/>
        <w:bidi w:val="0"/>
        <w:spacing w:lineRule="auto" w:line="240" w:before="240" w:after="0"/>
        <w:ind w:left="0" w:hanging="0"/>
        <w:jc w:val="both"/>
        <w:rPr>
          <w:rFonts w:ascii="Times New Roman" w:hAnsi="Times New Roman"/>
          <w:sz w:val="24"/>
          <w:szCs w:val="24"/>
        </w:rPr>
      </w:pPr>
      <w:r>
        <w:rPr>
          <w:sz w:val="24"/>
          <w:szCs w:val="24"/>
        </w:rPr>
        <w:t>(2) Az Alapszolgáltatási Központ Intézményvezetője írásbeli kérelemre a személyi térítési díjat 20 %-kal mérsékelheti, ha a térítési díj fizetésére kötelezett</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egészségkárosodási és gyermekfelügyeleti támogatásban</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a nyugdíjkorhatárt öt éven belül betölti és foglalkoztatást helyettesítő támogatásban</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emelt összegű családi pótlékban</w:t>
      </w:r>
    </w:p>
    <w:p>
      <w:pPr>
        <w:pStyle w:val="TextBody"/>
        <w:bidi w:val="0"/>
        <w:spacing w:lineRule="auto" w:line="240" w:before="0" w:after="0"/>
        <w:ind w:left="0" w:hanging="0"/>
        <w:jc w:val="both"/>
        <w:rPr>
          <w:rFonts w:ascii="Times New Roman" w:hAnsi="Times New Roman"/>
          <w:sz w:val="24"/>
          <w:szCs w:val="24"/>
        </w:rPr>
      </w:pPr>
      <w:r>
        <w:rPr>
          <w:sz w:val="24"/>
          <w:szCs w:val="24"/>
        </w:rPr>
        <w:t>részesül.</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A személyes gondoskodást nyújtó ellátások megszűnése</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19. §</w:t>
      </w:r>
    </w:p>
    <w:p>
      <w:pPr>
        <w:pStyle w:val="TextBody"/>
        <w:bidi w:val="0"/>
        <w:spacing w:lineRule="auto" w:line="240" w:before="0" w:after="0"/>
        <w:ind w:left="0" w:hanging="0"/>
        <w:jc w:val="both"/>
        <w:rPr>
          <w:rFonts w:ascii="Times New Roman" w:hAnsi="Times New Roman"/>
          <w:sz w:val="24"/>
          <w:szCs w:val="24"/>
        </w:rPr>
      </w:pPr>
      <w:r>
        <w:rPr>
          <w:sz w:val="24"/>
          <w:szCs w:val="24"/>
        </w:rPr>
        <w:t>Az e rendeletben szabályozott ellátások megszűnnek vagy megszüntethetők az Szt. 100-102. §-a szerinti esetekben.</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20. §</w:t>
      </w:r>
      <w:r>
        <w:rPr>
          <w:rStyle w:val="FootnoteAnchor"/>
          <w:b/>
          <w:bCs/>
          <w:sz w:val="24"/>
          <w:szCs w:val="24"/>
        </w:rPr>
        <w:footnoteReference w:id="37"/>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21. §</w:t>
      </w:r>
      <w:r>
        <w:rPr>
          <w:rStyle w:val="FootnoteAnchor"/>
          <w:b/>
          <w:bCs/>
          <w:sz w:val="24"/>
          <w:szCs w:val="24"/>
        </w:rPr>
        <w:footnoteReference w:id="38"/>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22. §</w:t>
      </w:r>
      <w:r>
        <w:rPr>
          <w:rStyle w:val="FootnoteAnchor"/>
          <w:b/>
          <w:bCs/>
          <w:sz w:val="24"/>
          <w:szCs w:val="24"/>
        </w:rPr>
        <w:footnoteReference w:id="39"/>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23. §</w:t>
      </w:r>
      <w:r>
        <w:rPr>
          <w:rStyle w:val="FootnoteAnchor"/>
          <w:b/>
          <w:bCs/>
          <w:sz w:val="24"/>
          <w:szCs w:val="24"/>
        </w:rPr>
        <w:footnoteReference w:id="40"/>
      </w:r>
    </w:p>
    <w:p>
      <w:pPr>
        <w:pStyle w:val="TextBody"/>
        <w:bidi w:val="0"/>
        <w:spacing w:lineRule="auto" w:line="240" w:before="360" w:after="0"/>
        <w:ind w:left="0" w:hanging="0"/>
        <w:jc w:val="center"/>
        <w:rPr>
          <w:rFonts w:ascii="Times New Roman" w:hAnsi="Times New Roman"/>
          <w:i/>
          <w:i/>
          <w:iCs/>
          <w:sz w:val="24"/>
          <w:szCs w:val="24"/>
        </w:rPr>
      </w:pPr>
      <w:r>
        <w:rPr>
          <w:i/>
          <w:iCs/>
          <w:sz w:val="24"/>
          <w:szCs w:val="24"/>
        </w:rPr>
        <w:t>V. Fejezet</w:t>
      </w:r>
    </w:p>
    <w:p>
      <w:pPr>
        <w:pStyle w:val="TextBody"/>
        <w:bidi w:val="0"/>
        <w:spacing w:lineRule="auto" w:line="240" w:before="0" w:after="0"/>
        <w:ind w:left="0" w:hanging="0"/>
        <w:jc w:val="center"/>
        <w:rPr>
          <w:rFonts w:ascii="Times New Roman" w:hAnsi="Times New Roman"/>
          <w:i/>
          <w:i/>
          <w:iCs/>
          <w:sz w:val="24"/>
          <w:szCs w:val="24"/>
        </w:rPr>
      </w:pPr>
      <w:r>
        <w:rPr>
          <w:i/>
          <w:iCs/>
          <w:sz w:val="24"/>
          <w:szCs w:val="24"/>
        </w:rPr>
        <w:t>Záró rendelkezések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24. §</w:t>
      </w:r>
      <w:r>
        <w:rPr>
          <w:rStyle w:val="FootnoteAnchor"/>
          <w:b/>
          <w:bCs/>
          <w:sz w:val="24"/>
          <w:szCs w:val="24"/>
        </w:rPr>
        <w:footnoteReference w:id="41"/>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25. §</w:t>
      </w:r>
      <w:r>
        <w:rPr>
          <w:rStyle w:val="FootnoteAnchor"/>
          <w:b/>
          <w:bCs/>
          <w:sz w:val="24"/>
          <w:szCs w:val="24"/>
        </w:rPr>
        <w:footnoteReference w:id="42"/>
      </w:r>
    </w:p>
    <w:p>
      <w:pPr>
        <w:pStyle w:val="TextBody"/>
        <w:bidi w:val="0"/>
        <w:spacing w:lineRule="auto" w:line="240" w:before="0" w:after="0"/>
        <w:ind w:left="0" w:hanging="0"/>
        <w:jc w:val="both"/>
        <w:rPr>
          <w:rFonts w:ascii="Times New Roman" w:hAnsi="Times New Roman"/>
          <w:sz w:val="24"/>
          <w:szCs w:val="24"/>
        </w:rPr>
      </w:pPr>
      <w:r>
        <w:rPr>
          <w:sz w:val="24"/>
          <w:szCs w:val="24"/>
        </w:rPr>
        <w:t>(1) A rendelet a kihirdetése napján lép hatályba.</w:t>
      </w:r>
    </w:p>
    <w:p>
      <w:pPr>
        <w:pStyle w:val="TextBody"/>
        <w:bidi w:val="0"/>
        <w:spacing w:lineRule="auto" w:line="240" w:before="240" w:after="0"/>
        <w:ind w:left="0" w:hanging="0"/>
        <w:jc w:val="both"/>
        <w:rPr>
          <w:rFonts w:ascii="Times New Roman" w:hAnsi="Times New Roman"/>
          <w:sz w:val="24"/>
          <w:szCs w:val="24"/>
        </w:rPr>
      </w:pPr>
      <w:r>
        <w:rPr>
          <w:sz w:val="24"/>
          <w:szCs w:val="24"/>
        </w:rPr>
        <w:t>(2) E rendelet hatálybalépésével egyidejűleg hatályát veszti a Solt Város Önkormányzat az egyes szociális ellátási formák szabályozásáról szóló 19/2004. (VI.15.) rendelete.</w:t>
      </w:r>
    </w:p>
    <w:p>
      <w:pPr>
        <w:pStyle w:val="TextBody"/>
        <w:bidi w:val="0"/>
        <w:spacing w:lineRule="auto" w:line="240" w:before="240" w:after="0"/>
        <w:ind w:left="0" w:hanging="0"/>
        <w:jc w:val="both"/>
        <w:rPr>
          <w:rFonts w:ascii="Times New Roman" w:hAnsi="Times New Roman"/>
          <w:sz w:val="24"/>
          <w:szCs w:val="24"/>
        </w:rPr>
      </w:pPr>
      <w:r>
        <w:rPr>
          <w:sz w:val="24"/>
          <w:szCs w:val="24"/>
        </w:rPr>
        <w:t>(3) A rendeletben foglaltakat a rendelet hatályba lépését követően folyamatban lévő ügyeknél is alkalmazni kell.</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1.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 xml:space="preserve">Felnőtt háziorvosi körzetek </w:t>
      </w:r>
      <w:r>
        <w:rPr>
          <w:rStyle w:val="FootnoteAnchor"/>
          <w:b/>
          <w:bCs/>
          <w:sz w:val="24"/>
          <w:szCs w:val="24"/>
        </w:rPr>
        <w:footnoteReference w:id="43"/>
      </w:r>
    </w:p>
    <w:p>
      <w:pPr>
        <w:pStyle w:val="TextBody"/>
        <w:bidi w:val="0"/>
        <w:spacing w:lineRule="auto" w:line="240" w:before="220" w:after="0"/>
        <w:ind w:left="0" w:hanging="0"/>
        <w:jc w:val="both"/>
        <w:rPr>
          <w:rFonts w:ascii="Times New Roman" w:hAnsi="Times New Roman"/>
          <w:sz w:val="24"/>
          <w:szCs w:val="24"/>
        </w:rPr>
      </w:pPr>
      <w:r>
        <w:rPr>
          <w:sz w:val="24"/>
          <w:szCs w:val="24"/>
        </w:rPr>
        <w:t xml:space="preserve">1. </w:t>
      </w:r>
      <w:r>
        <w:rPr>
          <w:b/>
          <w:bCs/>
          <w:sz w:val="24"/>
          <w:szCs w:val="24"/>
        </w:rPr>
        <w:t>01.</w:t>
      </w:r>
      <w:r>
        <w:rPr>
          <w:sz w:val="24"/>
          <w:szCs w:val="24"/>
        </w:rPr>
        <w:t xml:space="preserve"> </w:t>
      </w:r>
      <w:r>
        <w:rPr>
          <w:b/>
          <w:bCs/>
          <w:sz w:val="24"/>
          <w:szCs w:val="24"/>
        </w:rPr>
        <w:t>számú HÁZIGONDOZÓI körzet</w:t>
      </w:r>
    </w:p>
    <w:tbl>
      <w:tblPr>
        <w:tblW w:w="5000" w:type="pct"/>
        <w:jc w:val="left"/>
        <w:tblInd w:w="-7" w:type="dxa"/>
        <w:tblLayout w:type="fixed"/>
        <w:tblCellMar>
          <w:top w:w="28" w:type="dxa"/>
          <w:left w:w="28" w:type="dxa"/>
          <w:bottom w:w="28" w:type="dxa"/>
          <w:right w:w="28" w:type="dxa"/>
        </w:tblCellMar>
      </w:tblPr>
      <w:tblGrid>
        <w:gridCol w:w="1446"/>
        <w:gridCol w:w="4048"/>
        <w:gridCol w:w="1349"/>
        <w:gridCol w:w="1253"/>
        <w:gridCol w:w="1542"/>
      </w:tblGrid>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A</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t>B</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t>C</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t>D</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t>E</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Sorszám</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Közterület neve</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t>Házszám</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t>Házszám</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Intervallum</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1</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ADY ENDRE UTCA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t>1</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t>13</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páratlan</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2</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ADY ENDRE UTCA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t>2</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t>12</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páros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3</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AKÁCFA UTCA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4</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ALSÓ-TÉTELALJA TANYA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5</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ÁRNYAS UTCA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6</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BAKÓHALOM</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7</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BEM UTCA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8</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CSALOGÁNY UTCA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9</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CSORDAJÁRÁS DŰLŐ</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10</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DIRDOMB DŰLŐ</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11</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ERDŐ UTCA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12</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ÉRHÁT DŰLŐ</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13</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FAISKOLA UTCA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14</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FELSŐ-TÉTELALJA DŰLŐ</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15</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FELSŐRÉVBÉR DŰLŐ</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16</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FÖLDVÁRI ÚT</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17</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FŰZHALOM DŰLŐ</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18</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GÁLHÁZA DŰLŐ</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19</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GORKIJ UTCA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20</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HAJNAL UTCA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21</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HATÁR UTCA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22</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HAVAS UTCA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23</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HEGYALJA DŰLŐ</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24</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ISKOLA KÖZ</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25</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KADARKA UTCA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26</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KALIMAJOR</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27</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KECSKEMÉTI ÚT</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t>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t>18</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páros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28</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KECSKEMÉTI ÚT</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t>1</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t>21</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páratlan</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29</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KILÁTÓ UTCA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30</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KINIZSI UTCA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31</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KOSSUTH LAJOS UTCA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32</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LAKCÍM NÉLKÜLI</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33</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LIGET UTCA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t>2</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t>8</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páros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34</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MEDVE UTCA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35</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MÓRA FERENC UTCA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36</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NAP UTCA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37</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NYÁR UTCA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38</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NYÍRFA UTCA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39</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PÓLYAFOKI DŰLŐ</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40</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RÉVAI GYÖRGY UTCA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t>1</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t>11</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páratlan</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41</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RÉVAI GYÖRGY UTCA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t>4</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t>14</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páros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42</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SÁNDOR UTCA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43</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SIRÁLY UTCA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44</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SÓSKÚT DŰLŐ</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45</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SZÉCHENYI UTCA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46</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SZONDY UTCA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47</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SZŐLŐHEGY DŰLŐ</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48</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SZÚNYOGOS KÖZ</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49</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TAMÁSI ÁRON UTCA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50</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TAVASZ UTCA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51</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TÉTELHEGY DŰLŐ</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52</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TÖRLEY BÁLINT UTCA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53</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VASÚT UTCA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54</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VECSEI ÚT</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55</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VENDÉGLŐ UTCA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56</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VÖRÖSMARTY UTCA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57</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ZRÍNYI MIKLÓS UTCA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58</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ZSOLT UTCA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bl>
    <w:p>
      <w:pPr>
        <w:pStyle w:val="TextBody"/>
        <w:bidi w:val="0"/>
        <w:spacing w:lineRule="auto" w:line="240" w:before="220" w:after="0"/>
        <w:ind w:left="0" w:hanging="0"/>
        <w:jc w:val="both"/>
        <w:rPr>
          <w:rFonts w:ascii="Times New Roman" w:hAnsi="Times New Roman"/>
          <w:sz w:val="24"/>
          <w:szCs w:val="24"/>
        </w:rPr>
      </w:pPr>
      <w:r>
        <w:rPr>
          <w:sz w:val="24"/>
          <w:szCs w:val="24"/>
        </w:rPr>
        <w:t xml:space="preserve">2. </w:t>
      </w:r>
      <w:r>
        <w:rPr>
          <w:b/>
          <w:bCs/>
          <w:sz w:val="24"/>
          <w:szCs w:val="24"/>
        </w:rPr>
        <w:t>02.</w:t>
      </w:r>
      <w:r>
        <w:rPr>
          <w:sz w:val="24"/>
          <w:szCs w:val="24"/>
        </w:rPr>
        <w:t xml:space="preserve"> </w:t>
      </w:r>
      <w:r>
        <w:rPr>
          <w:b/>
          <w:bCs/>
          <w:sz w:val="24"/>
          <w:szCs w:val="24"/>
        </w:rPr>
        <w:t>számú HÁZIGONDOZÓI körzet</w:t>
      </w:r>
    </w:p>
    <w:tbl>
      <w:tblPr>
        <w:tblW w:w="5000" w:type="pct"/>
        <w:jc w:val="left"/>
        <w:tblInd w:w="-7" w:type="dxa"/>
        <w:tblLayout w:type="fixed"/>
        <w:tblCellMar>
          <w:top w:w="28" w:type="dxa"/>
          <w:left w:w="28" w:type="dxa"/>
          <w:bottom w:w="28" w:type="dxa"/>
          <w:right w:w="28" w:type="dxa"/>
        </w:tblCellMar>
      </w:tblPr>
      <w:tblGrid>
        <w:gridCol w:w="1446"/>
        <w:gridCol w:w="4144"/>
        <w:gridCol w:w="1157"/>
        <w:gridCol w:w="1349"/>
        <w:gridCol w:w="1542"/>
      </w:tblGrid>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A</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t>B</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t>C</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t>D</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t>E</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Sorszám</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Közterület neve</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t>Házszám</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t>Házszám</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Intervallum</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1</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ADY ENDRE UTCA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t>14</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t>22</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páros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2</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ADY ENDRE UTCA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t>15</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t>19</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páratlan</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3</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ARANY JÁNOS UTCA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4</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ARANYKULCS TÉR</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5</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ÁRPÁD UTCA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6</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BÁTHORI UTCA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7</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BÉKE TÉR</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8</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BENEDEK ELEK UTCA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9</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BOKROS UTCA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10</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CSABA KÖZ</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11</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DEÁK FERENC UTCA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12</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DÓZSA GYÖRGY UTCA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13</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DUNA UTCA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14</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ERKEL FERENC UTCA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15</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FECSKE KÖZ</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16</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FŰZFA UTCA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17</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GALAMB UTCA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18</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GÁRDONYI GÉZA UTCA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19</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HATHÁZ UTCA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20</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HATTYÚ UTCA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21</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HOLLÓ KÖZ</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22</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JÓZSEF ATTILA UTCA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23</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KASTÉLY UTCA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24</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KATONA JÓZSEF UTCA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25</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KILÁTÓ UTCA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26</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LEHEL UTCA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27</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LEPKE UTCA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28</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LIGET UTCA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t>3</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t>17</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páratlan</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29</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MARTINOVICS TÉR</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30</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MESTER UTCA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31</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MIKSZÁTH KÁLMÁN UTCA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32</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MÓRICZ ZSIGMOND UTCA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33</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NEFELEJCS UTCA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34</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ŐSZ UTCA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35</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PACSIRTA UTCA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36</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PETŐFI SÁNDOR UTCA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37</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PIPACS UTCA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38</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POSTA UTCA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39</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RÁKÓCZI FERENC UTCA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40</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REMANENCIA DŰLŐ</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41</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RÉV UTCA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42</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RÉVAI GYÖRGY UTCA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t>13</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t>21</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páratlan</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43</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RÉVAI GYÖRGY UTCA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t>16</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t>34</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páros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44</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REZEDA UTCA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45</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RÓZSA UTCA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46</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SZELLŐ UTCA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47</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TÉL UTCA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48</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TELEKI SÁNDOR UTCA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49</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TOMPA UTCA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50</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VÉCSEY TÉR</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51</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VÉDGÁT DŰLŐ</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52</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VÍZTORONY TÉR</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53</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ZÖLDFA UTCA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44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54</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ZSOLDOS JÁNOS UTCA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bl>
    <w:p>
      <w:pPr>
        <w:pStyle w:val="TextBody"/>
        <w:bidi w:val="0"/>
        <w:spacing w:lineRule="auto" w:line="240" w:before="220" w:after="0"/>
        <w:ind w:left="0" w:hanging="0"/>
        <w:jc w:val="both"/>
        <w:rPr>
          <w:rFonts w:ascii="Times New Roman" w:hAnsi="Times New Roman"/>
          <w:sz w:val="24"/>
          <w:szCs w:val="24"/>
        </w:rPr>
      </w:pPr>
      <w:r>
        <w:rPr>
          <w:sz w:val="24"/>
          <w:szCs w:val="24"/>
        </w:rPr>
        <w:t xml:space="preserve">3. </w:t>
      </w:r>
      <w:r>
        <w:rPr>
          <w:b/>
          <w:bCs/>
          <w:sz w:val="24"/>
          <w:szCs w:val="24"/>
        </w:rPr>
        <w:t>03.</w:t>
      </w:r>
      <w:r>
        <w:rPr>
          <w:sz w:val="24"/>
          <w:szCs w:val="24"/>
        </w:rPr>
        <w:t xml:space="preserve"> </w:t>
      </w:r>
      <w:r>
        <w:rPr>
          <w:b/>
          <w:bCs/>
          <w:sz w:val="24"/>
          <w:szCs w:val="24"/>
        </w:rPr>
        <w:t>számú HÁZIGONDOZÓI körzet</w:t>
      </w:r>
    </w:p>
    <w:tbl>
      <w:tblPr>
        <w:tblW w:w="5000" w:type="pct"/>
        <w:jc w:val="left"/>
        <w:tblInd w:w="-7" w:type="dxa"/>
        <w:tblLayout w:type="fixed"/>
        <w:tblCellMar>
          <w:top w:w="28" w:type="dxa"/>
          <w:left w:w="28" w:type="dxa"/>
          <w:bottom w:w="28" w:type="dxa"/>
          <w:right w:w="28" w:type="dxa"/>
        </w:tblCellMar>
      </w:tblPr>
      <w:tblGrid>
        <w:gridCol w:w="1542"/>
        <w:gridCol w:w="4048"/>
        <w:gridCol w:w="1253"/>
        <w:gridCol w:w="1253"/>
        <w:gridCol w:w="1542"/>
      </w:tblGrid>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A</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B</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t>D</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Sorszám</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Közterület neve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t>Házszám</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t>Házszám</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Intervallum</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1</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ARANYKULCS UTCA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2</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BACSÓ BÉLA UTCA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3</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BALASSI UTCA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4</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BARTÓK BÉLA UTCA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5</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BERCSÉNYI UTCA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6</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BETHLEN GÁBOR UTCA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7</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BLAHA LUJZA UTCA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8</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BOCSKAY UTCA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9</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BÚZÁS FERENC UTCA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10</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CSÁRDA UTCA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11</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CSILLAG UTCA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12</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DAMJANICH UTCA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13</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DÉRYNÉ UTCA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14</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DOBÓ UTCA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15</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DUGONICS UTCA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16</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FÉLIXHÁZA DŰLŐ</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17</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GÁBOR ÁRON UTCA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18</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GYÖNGYVIRÁG UTCA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19</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GYULAI PÁL UTCA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20</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HÁRMAS DŰLŐ</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21</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HARMAT UTCA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22</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HÁRSFA UTCA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23</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HOLD UTCA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24</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HORGÁSZ UTCA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25</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HUNYADI JÁNOS UTCA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26</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IV. BÉLA UTCA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27</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JÓKAI UTCA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28</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KAZINCZY FERENC UTCA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29</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KECSKEMÉTI ÚT</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30</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KÖLCSEY FERENC UTCA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31</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MADÁCH IMRE UTCA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32</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MÁLNA UTCA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33</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MÁTYÁS KIRÁLY UTCA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34</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MEZŐ UTCA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35</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NAGY LAJOS UTCA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36</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NAGYMAJOR</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37</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NAGYMAJORI ÚT</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38</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ŐZ UTCA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39</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RIGÓ UTCA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40</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RÓBERT KÁROLY UTCA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41</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ROZMARING UTCA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42</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SPORT UTCA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43</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SZÉNA UTCA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44</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SZÍV UTCA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45</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SZIVÁRVÁNY UTCA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46</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TOLDI MIKLÓS UTCA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47</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TULIPÁN UTCA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r>
        <w:trPr/>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7"/>
                <w:szCs w:val="17"/>
              </w:rPr>
            </w:pPr>
            <w:r>
              <w:rPr>
                <w:b/>
                <w:bCs/>
                <w:sz w:val="17"/>
                <w:szCs w:val="17"/>
              </w:rPr>
              <w:t>48</w:t>
            </w:r>
          </w:p>
        </w:tc>
        <w:tc>
          <w:tcPr>
            <w:tcW w:w="404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VÖLGY UTCA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7"/>
                <w:szCs w:val="17"/>
              </w:rPr>
            </w:pPr>
            <w:r>
              <w:rPr>
                <w:sz w:val="17"/>
                <w:szCs w:val="17"/>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7"/>
                <w:szCs w:val="17"/>
              </w:rPr>
            </w:pPr>
            <w:r>
              <w:rPr>
                <w:sz w:val="17"/>
                <w:szCs w:val="17"/>
              </w:rPr>
              <w:t>teljes</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2. melléklet</w:t>
      </w:r>
      <w:r>
        <w:rPr>
          <w:rStyle w:val="FootnoteAnchor"/>
          <w:i/>
          <w:iCs/>
          <w:sz w:val="24"/>
          <w:szCs w:val="24"/>
          <w:u w:val="single"/>
        </w:rPr>
        <w:footnoteReference w:id="44"/>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Étkeztetés szolgáltatási önköltségének, intézményi térítési díjának megállapítása</w:t>
      </w:r>
      <w:r>
        <w:rPr>
          <w:b/>
          <w:bCs/>
          <w:sz w:val="24"/>
          <w:szCs w:val="24"/>
        </w:rPr>
        <w:t xml:space="preserve"> </w:t>
      </w:r>
      <w:r>
        <w:rPr>
          <w:rStyle w:val="FootnoteAnchor"/>
          <w:b/>
          <w:bCs/>
          <w:sz w:val="24"/>
          <w:szCs w:val="24"/>
        </w:rPr>
        <w:footnoteReference w:id="45"/>
      </w:r>
    </w:p>
    <w:tbl>
      <w:tblPr>
        <w:tblW w:w="5000" w:type="pct"/>
        <w:jc w:val="left"/>
        <w:tblInd w:w="-7" w:type="dxa"/>
        <w:tblLayout w:type="fixed"/>
        <w:tblCellMar>
          <w:top w:w="28" w:type="dxa"/>
          <w:left w:w="28" w:type="dxa"/>
          <w:bottom w:w="28" w:type="dxa"/>
          <w:right w:w="28" w:type="dxa"/>
        </w:tblCellMar>
      </w:tblPr>
      <w:tblGrid>
        <w:gridCol w:w="675"/>
        <w:gridCol w:w="7614"/>
        <w:gridCol w:w="1349"/>
      </w:tblGrid>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t>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t>B</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t>1</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Szolgáltatás önköltsége (Ft)</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48.718.809</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t>2</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Étkeztetési adagok száma (adag)</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39.239</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t>3</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Szolgáltatási egységre (egy adagra) jutó önköltség – maximum intézményi</w:t>
              <w:br/>
              <w:t>térítési díj (Ft/adag)</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1.240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t>4</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b/>
                <w:bCs/>
                <w:sz w:val="18"/>
                <w:szCs w:val="18"/>
              </w:rPr>
              <w:t>Megállapított egy adagra jutó intézményi térítési díj helyben fogyasztva</w:t>
            </w:r>
            <w:r>
              <w:rPr>
                <w:sz w:val="18"/>
                <w:szCs w:val="18"/>
              </w:rPr>
              <w:br/>
            </w:r>
            <w:r>
              <w:rPr>
                <w:b/>
                <w:bCs/>
                <w:sz w:val="18"/>
                <w:szCs w:val="18"/>
              </w:rPr>
              <w:t>vagy elvitel esetén (Ft/fő/adag)</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1.145</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t>5</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b/>
                <w:bCs/>
                <w:sz w:val="18"/>
                <w:szCs w:val="18"/>
              </w:rPr>
              <w:t>Megállapított egy adagra jutó intézményi térítési díj kiszállítással</w:t>
            </w:r>
            <w:r>
              <w:rPr>
                <w:sz w:val="18"/>
                <w:szCs w:val="18"/>
              </w:rPr>
              <w:br/>
            </w:r>
            <w:r>
              <w:rPr>
                <w:b/>
                <w:bCs/>
                <w:sz w:val="18"/>
                <w:szCs w:val="18"/>
              </w:rPr>
              <w:t>(Ft/fő/adag)</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1.265</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3. melléklet</w:t>
      </w:r>
      <w:r>
        <w:rPr>
          <w:rStyle w:val="FootnoteAnchor"/>
          <w:i/>
          <w:iCs/>
          <w:sz w:val="24"/>
          <w:szCs w:val="24"/>
          <w:u w:val="single"/>
        </w:rPr>
        <w:footnoteReference w:id="46"/>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Házi segítségnyújtás szolgáltatási önköltségének, intézményi térítési díjának megállapítása</w:t>
      </w:r>
      <w:r>
        <w:rPr>
          <w:b/>
          <w:bCs/>
          <w:sz w:val="24"/>
          <w:szCs w:val="24"/>
        </w:rPr>
        <w:t xml:space="preserve"> </w:t>
      </w:r>
      <w:r>
        <w:rPr>
          <w:rStyle w:val="FootnoteAnchor"/>
          <w:b/>
          <w:bCs/>
          <w:sz w:val="24"/>
          <w:szCs w:val="24"/>
        </w:rPr>
        <w:footnoteReference w:id="47"/>
      </w:r>
      <w:r>
        <w:rPr>
          <w:b/>
          <w:bCs/>
          <w:sz w:val="24"/>
          <w:szCs w:val="24"/>
        </w:rPr>
        <w:t xml:space="preserve"> </w:t>
      </w:r>
      <w:r>
        <w:rPr>
          <w:rStyle w:val="FootnoteAnchor"/>
          <w:b/>
          <w:bCs/>
          <w:sz w:val="24"/>
          <w:szCs w:val="24"/>
        </w:rPr>
        <w:footnoteReference w:id="48"/>
      </w:r>
    </w:p>
    <w:tbl>
      <w:tblPr>
        <w:tblW w:w="5000" w:type="pct"/>
        <w:jc w:val="left"/>
        <w:tblInd w:w="-7" w:type="dxa"/>
        <w:tblLayout w:type="fixed"/>
        <w:tblCellMar>
          <w:top w:w="28" w:type="dxa"/>
          <w:left w:w="28" w:type="dxa"/>
          <w:bottom w:w="28" w:type="dxa"/>
          <w:right w:w="28" w:type="dxa"/>
        </w:tblCellMar>
      </w:tblPr>
      <w:tblGrid>
        <w:gridCol w:w="675"/>
        <w:gridCol w:w="7614"/>
        <w:gridCol w:w="1349"/>
      </w:tblGrid>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t>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t>B</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t>1</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Szolgáltatás önköltsége (Ft)</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29.496.348</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t>2</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Éves munkaórák száma</w:t>
              <w:br/>
              <w:t xml:space="preserve"> 35 fő x 21 x 12 hónap) (óra)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8.820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t>3</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Szolgáltatási egységre (gondozási órára) jutó önköltség – maximum</w:t>
              <w:br/>
              <w:t>intézményi térítési díj (Ft/óra)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3.345</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t>4</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18"/>
                <w:szCs w:val="18"/>
              </w:rPr>
            </w:pPr>
            <w:r>
              <w:rPr>
                <w:b/>
                <w:bCs/>
                <w:sz w:val="18"/>
                <w:szCs w:val="18"/>
              </w:rPr>
              <w:t>Megállapított gondozási óradíj (Ft/óra)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0</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4. melléklet</w:t>
      </w:r>
      <w:r>
        <w:rPr>
          <w:rStyle w:val="FootnoteAnchor"/>
          <w:i/>
          <w:iCs/>
          <w:sz w:val="24"/>
          <w:szCs w:val="24"/>
          <w:u w:val="single"/>
        </w:rPr>
        <w:footnoteReference w:id="49"/>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Nappali ellátás (idősek klubja) szolgáltatási önköltségének, intézményi térítési díjának megállapítása</w:t>
      </w:r>
      <w:r>
        <w:rPr>
          <w:b/>
          <w:bCs/>
          <w:sz w:val="24"/>
          <w:szCs w:val="24"/>
        </w:rPr>
        <w:t xml:space="preserve"> </w:t>
      </w:r>
      <w:r>
        <w:rPr>
          <w:rStyle w:val="FootnoteAnchor"/>
          <w:b/>
          <w:bCs/>
          <w:sz w:val="24"/>
          <w:szCs w:val="24"/>
        </w:rPr>
        <w:footnoteReference w:id="50"/>
      </w:r>
    </w:p>
    <w:tbl>
      <w:tblPr>
        <w:tblW w:w="5000" w:type="pct"/>
        <w:jc w:val="left"/>
        <w:tblInd w:w="-7" w:type="dxa"/>
        <w:tblLayout w:type="fixed"/>
        <w:tblCellMar>
          <w:top w:w="28" w:type="dxa"/>
          <w:left w:w="28" w:type="dxa"/>
          <w:bottom w:w="28" w:type="dxa"/>
          <w:right w:w="28" w:type="dxa"/>
        </w:tblCellMar>
      </w:tblPr>
      <w:tblGrid>
        <w:gridCol w:w="675"/>
        <w:gridCol w:w="7614"/>
        <w:gridCol w:w="1349"/>
      </w:tblGrid>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t>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t>B</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t>1</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Szolgáltatás önköltsége (Ft)</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5.428.721</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t>2</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Szolgáltatási egységre (ellátottra) jutó önköltség – maximum</w:t>
              <w:br/>
              <w:t>intézményi térítési díj (Ft/fő/nap)</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870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t>3</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b/>
                <w:bCs/>
                <w:sz w:val="18"/>
                <w:szCs w:val="18"/>
              </w:rPr>
              <w:t>Megállapított intézményi térítési díj (Ft fő/nap)</w:t>
            </w:r>
            <w:r>
              <w:rPr>
                <w:sz w:val="18"/>
                <w:szCs w:val="18"/>
              </w:rPr>
              <w:br/>
              <w:t>a) csak ott tartózkodás</w:t>
              <w:br/>
              <w:t>b) napközbeni tartózkodást és étkeztetést igénybevevő</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br/>
            </w:r>
            <w:r>
              <w:rPr>
                <w:b/>
                <w:bCs/>
                <w:sz w:val="18"/>
                <w:szCs w:val="18"/>
              </w:rPr>
              <w:t>0</w:t>
            </w:r>
            <w:r>
              <w:rPr>
                <w:sz w:val="18"/>
                <w:szCs w:val="18"/>
              </w:rPr>
              <w:br/>
            </w:r>
            <w:r>
              <w:rPr>
                <w:b/>
                <w:bCs/>
                <w:sz w:val="18"/>
                <w:szCs w:val="18"/>
              </w:rPr>
              <w:t>1.145</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5.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Települési támogatás összege lakhatáshoz kapcsolódó rendszeres kiadások viseléséhez</w:t>
      </w:r>
      <w:r>
        <w:rPr>
          <w:b/>
          <w:bCs/>
          <w:sz w:val="24"/>
          <w:szCs w:val="24"/>
        </w:rPr>
        <w:t xml:space="preserve"> </w:t>
      </w:r>
      <w:r>
        <w:rPr>
          <w:rStyle w:val="FootnoteAnchor"/>
          <w:b/>
          <w:bCs/>
          <w:sz w:val="24"/>
          <w:szCs w:val="24"/>
        </w:rPr>
        <w:footnoteReference w:id="51"/>
      </w:r>
    </w:p>
    <w:tbl>
      <w:tblPr>
        <w:tblW w:w="5000" w:type="pct"/>
        <w:jc w:val="left"/>
        <w:tblInd w:w="-7" w:type="dxa"/>
        <w:tblLayout w:type="fixed"/>
        <w:tblCellMar>
          <w:top w:w="28" w:type="dxa"/>
          <w:left w:w="28" w:type="dxa"/>
          <w:bottom w:w="28" w:type="dxa"/>
          <w:right w:w="28" w:type="dxa"/>
        </w:tblCellMar>
      </w:tblPr>
      <w:tblGrid>
        <w:gridCol w:w="674"/>
        <w:gridCol w:w="5012"/>
        <w:gridCol w:w="3952"/>
      </w:tblGrid>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a)</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8"/>
                <w:szCs w:val="18"/>
              </w:rPr>
            </w:pPr>
            <w:r>
              <w:rPr>
                <w:sz w:val="18"/>
                <w:szCs w:val="18"/>
              </w:rPr>
              <w:t>A</w:t>
            </w:r>
          </w:p>
        </w:tc>
        <w:tc>
          <w:tcPr>
            <w:tcW w:w="395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8"/>
                <w:szCs w:val="18"/>
              </w:rPr>
            </w:pPr>
            <w:r>
              <w:rPr>
                <w:sz w:val="18"/>
                <w:szCs w:val="18"/>
              </w:rPr>
              <w:t>B</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18"/>
                <w:szCs w:val="18"/>
              </w:rPr>
            </w:pPr>
            <w:r>
              <w:rPr>
                <w:b/>
                <w:bCs/>
                <w:sz w:val="18"/>
                <w:szCs w:val="18"/>
              </w:rPr>
              <w:t>b)</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18"/>
                <w:szCs w:val="18"/>
              </w:rPr>
            </w:pPr>
            <w:r>
              <w:rPr>
                <w:b/>
                <w:bCs/>
                <w:sz w:val="18"/>
                <w:szCs w:val="18"/>
              </w:rPr>
              <w:t>1 főre jutó havi jövedelem (Ft/hó)</w:t>
            </w:r>
          </w:p>
        </w:tc>
        <w:tc>
          <w:tcPr>
            <w:tcW w:w="395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Támogatás összege (Ft/hó)</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18"/>
                <w:szCs w:val="18"/>
              </w:rPr>
            </w:pPr>
            <w:r>
              <w:rPr>
                <w:b/>
                <w:bCs/>
                <w:sz w:val="18"/>
                <w:szCs w:val="18"/>
              </w:rPr>
              <w:t>c)</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8"/>
                <w:szCs w:val="18"/>
              </w:rPr>
            </w:pPr>
            <w:r>
              <w:rPr>
                <w:sz w:val="18"/>
                <w:szCs w:val="18"/>
              </w:rPr>
              <w:t>40.001 – 60.000</w:t>
            </w:r>
          </w:p>
        </w:tc>
        <w:tc>
          <w:tcPr>
            <w:tcW w:w="395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8"/>
                <w:szCs w:val="18"/>
              </w:rPr>
            </w:pPr>
            <w:r>
              <w:rPr>
                <w:sz w:val="18"/>
                <w:szCs w:val="18"/>
              </w:rPr>
              <w:t>2.000</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d)</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8"/>
                <w:szCs w:val="18"/>
              </w:rPr>
            </w:pPr>
            <w:r>
              <w:rPr>
                <w:sz w:val="18"/>
                <w:szCs w:val="18"/>
              </w:rPr>
              <w:t>28.501 – 40.000</w:t>
            </w:r>
          </w:p>
        </w:tc>
        <w:tc>
          <w:tcPr>
            <w:tcW w:w="395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8"/>
                <w:szCs w:val="18"/>
              </w:rPr>
            </w:pPr>
            <w:r>
              <w:rPr>
                <w:sz w:val="18"/>
                <w:szCs w:val="18"/>
              </w:rPr>
              <w:t>3.000</w:t>
            </w:r>
          </w:p>
        </w:tc>
      </w:tr>
      <w:tr>
        <w:trPr/>
        <w:tc>
          <w:tcPr>
            <w:tcW w:w="67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e)</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8"/>
                <w:szCs w:val="18"/>
              </w:rPr>
            </w:pPr>
            <w:r>
              <w:rPr>
                <w:sz w:val="18"/>
                <w:szCs w:val="18"/>
              </w:rPr>
              <w:t>28.500 és alatti</w:t>
            </w:r>
          </w:p>
        </w:tc>
        <w:tc>
          <w:tcPr>
            <w:tcW w:w="395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8"/>
                <w:szCs w:val="18"/>
              </w:rPr>
            </w:pPr>
            <w:r>
              <w:rPr>
                <w:sz w:val="18"/>
                <w:szCs w:val="18"/>
              </w:rPr>
              <w:t>4.000</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6.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Települési támogatás összege rendszeres gyógyszerkiadás viseléséhez</w:t>
      </w:r>
      <w:r>
        <w:rPr>
          <w:b/>
          <w:bCs/>
          <w:sz w:val="24"/>
          <w:szCs w:val="24"/>
        </w:rPr>
        <w:t xml:space="preserve"> </w:t>
      </w:r>
      <w:r>
        <w:rPr>
          <w:rStyle w:val="FootnoteAnchor"/>
          <w:b/>
          <w:bCs/>
          <w:sz w:val="24"/>
          <w:szCs w:val="24"/>
        </w:rPr>
        <w:footnoteReference w:id="52"/>
      </w:r>
    </w:p>
    <w:tbl>
      <w:tblPr>
        <w:tblW w:w="5000" w:type="pct"/>
        <w:jc w:val="left"/>
        <w:tblInd w:w="-7" w:type="dxa"/>
        <w:tblLayout w:type="fixed"/>
        <w:tblCellMar>
          <w:top w:w="28" w:type="dxa"/>
          <w:left w:w="28" w:type="dxa"/>
          <w:bottom w:w="28" w:type="dxa"/>
          <w:right w:w="28" w:type="dxa"/>
        </w:tblCellMar>
      </w:tblPr>
      <w:tblGrid>
        <w:gridCol w:w="481"/>
        <w:gridCol w:w="3470"/>
        <w:gridCol w:w="1831"/>
        <w:gridCol w:w="1928"/>
        <w:gridCol w:w="1928"/>
      </w:tblGrid>
      <w:tr>
        <w:trPr/>
        <w:tc>
          <w:tcPr>
            <w:tcW w:w="48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t xml:space="preserve">1 </w:t>
            </w:r>
          </w:p>
        </w:tc>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8"/>
                <w:szCs w:val="18"/>
              </w:rPr>
            </w:pPr>
            <w:r>
              <w:rPr>
                <w:sz w:val="18"/>
                <w:szCs w:val="18"/>
              </w:rPr>
              <w:t>A</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8"/>
                <w:szCs w:val="18"/>
              </w:rPr>
            </w:pPr>
            <w:r>
              <w:rPr>
                <w:sz w:val="18"/>
                <w:szCs w:val="18"/>
              </w:rPr>
              <w:t>B</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8"/>
                <w:szCs w:val="18"/>
              </w:rPr>
            </w:pPr>
            <w:r>
              <w:rPr>
                <w:sz w:val="18"/>
                <w:szCs w:val="18"/>
              </w:rPr>
              <w:t>C</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8"/>
                <w:szCs w:val="18"/>
              </w:rPr>
            </w:pPr>
            <w:r>
              <w:rPr>
                <w:sz w:val="18"/>
                <w:szCs w:val="18"/>
              </w:rPr>
              <w:t>D</w:t>
            </w:r>
          </w:p>
        </w:tc>
      </w:tr>
      <w:tr>
        <w:trPr/>
        <w:tc>
          <w:tcPr>
            <w:tcW w:w="48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t xml:space="preserve">2 </w:t>
            </w:r>
          </w:p>
        </w:tc>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b/>
                <w:bCs/>
                <w:sz w:val="18"/>
                <w:szCs w:val="18"/>
              </w:rPr>
              <w:t>Jövedelem</w:t>
            </w:r>
            <w:r>
              <w:rPr>
                <w:sz w:val="18"/>
                <w:szCs w:val="18"/>
              </w:rPr>
              <w:br/>
            </w:r>
            <w:r>
              <w:rPr>
                <w:b/>
                <w:bCs/>
                <w:sz w:val="18"/>
                <w:szCs w:val="18"/>
              </w:rPr>
              <w:t>(Ft/hó)</w:t>
            </w:r>
            <w:r>
              <w:rPr>
                <w:sz w:val="18"/>
                <w:szCs w:val="18"/>
              </w:rPr>
              <w:br/>
              <w:br/>
            </w:r>
            <w:r>
              <w:rPr>
                <w:b/>
                <w:bCs/>
                <w:sz w:val="18"/>
                <w:szCs w:val="18"/>
              </w:rPr>
              <w:t>Gyógy-</w:t>
            </w:r>
            <w:r>
              <w:rPr>
                <w:sz w:val="18"/>
                <w:szCs w:val="18"/>
              </w:rPr>
              <w:br/>
            </w:r>
            <w:r>
              <w:rPr>
                <w:b/>
                <w:bCs/>
                <w:sz w:val="18"/>
                <w:szCs w:val="18"/>
              </w:rPr>
              <w:t>szerkölt-</w:t>
            </w:r>
            <w:r>
              <w:rPr>
                <w:sz w:val="18"/>
                <w:szCs w:val="18"/>
              </w:rPr>
              <w:br/>
            </w:r>
            <w:r>
              <w:rPr>
                <w:b/>
                <w:bCs/>
                <w:sz w:val="18"/>
                <w:szCs w:val="18"/>
              </w:rPr>
              <w:t>ség (Ft/hó)</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br/>
              <w:t>28.500</w:t>
              <w:br/>
              <w:t>és alatti</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28.501-50.000</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50.001-71.250</w:t>
            </w:r>
          </w:p>
        </w:tc>
      </w:tr>
      <w:tr>
        <w:trPr/>
        <w:tc>
          <w:tcPr>
            <w:tcW w:w="48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t xml:space="preserve">3 </w:t>
            </w:r>
          </w:p>
        </w:tc>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5.000 – 15.000</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8"/>
                <w:szCs w:val="18"/>
              </w:rPr>
            </w:pPr>
            <w:r>
              <w:rPr>
                <w:sz w:val="18"/>
                <w:szCs w:val="18"/>
              </w:rPr>
              <w:t>3.000</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8"/>
                <w:szCs w:val="18"/>
              </w:rPr>
            </w:pPr>
            <w:r>
              <w:rPr>
                <w:sz w:val="18"/>
                <w:szCs w:val="18"/>
              </w:rPr>
              <w:t>2.000</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8"/>
                <w:szCs w:val="18"/>
              </w:rPr>
            </w:pPr>
            <w:r>
              <w:rPr>
                <w:sz w:val="18"/>
                <w:szCs w:val="18"/>
              </w:rPr>
              <w:t>1.000</w:t>
            </w:r>
          </w:p>
        </w:tc>
      </w:tr>
      <w:tr>
        <w:trPr/>
        <w:tc>
          <w:tcPr>
            <w:tcW w:w="48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t xml:space="preserve">4 </w:t>
            </w:r>
          </w:p>
        </w:tc>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15.001 – 25.000</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8"/>
                <w:szCs w:val="18"/>
              </w:rPr>
            </w:pPr>
            <w:r>
              <w:rPr>
                <w:sz w:val="18"/>
                <w:szCs w:val="18"/>
              </w:rPr>
              <w:t>4.000</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8"/>
                <w:szCs w:val="18"/>
              </w:rPr>
            </w:pPr>
            <w:r>
              <w:rPr>
                <w:sz w:val="18"/>
                <w:szCs w:val="18"/>
              </w:rPr>
              <w:t>3.000</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8"/>
                <w:szCs w:val="18"/>
              </w:rPr>
            </w:pPr>
            <w:r>
              <w:rPr>
                <w:sz w:val="18"/>
                <w:szCs w:val="18"/>
              </w:rPr>
              <w:t>2.000</w:t>
            </w:r>
          </w:p>
        </w:tc>
      </w:tr>
      <w:tr>
        <w:trPr/>
        <w:tc>
          <w:tcPr>
            <w:tcW w:w="48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t xml:space="preserve">5 </w:t>
            </w:r>
          </w:p>
        </w:tc>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25.001 –</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8"/>
                <w:szCs w:val="18"/>
              </w:rPr>
            </w:pPr>
            <w:r>
              <w:rPr>
                <w:sz w:val="18"/>
                <w:szCs w:val="18"/>
              </w:rPr>
              <w:t>5.000</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8"/>
                <w:szCs w:val="18"/>
              </w:rPr>
            </w:pPr>
            <w:r>
              <w:rPr>
                <w:sz w:val="18"/>
                <w:szCs w:val="18"/>
              </w:rPr>
              <w:t>4.000</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8"/>
                <w:szCs w:val="18"/>
              </w:rPr>
            </w:pPr>
            <w:r>
              <w:rPr>
                <w:sz w:val="18"/>
                <w:szCs w:val="18"/>
              </w:rPr>
              <w:t>3.000</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7. melléklet</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Rendkívüli települési támogatás összege</w:t>
      </w:r>
      <w:r>
        <w:rPr>
          <w:b/>
          <w:bCs/>
          <w:sz w:val="24"/>
          <w:szCs w:val="24"/>
        </w:rPr>
        <w:t xml:space="preserve"> </w:t>
      </w:r>
      <w:r>
        <w:rPr>
          <w:rStyle w:val="FootnoteAnchor"/>
          <w:b/>
          <w:bCs/>
          <w:sz w:val="24"/>
          <w:szCs w:val="24"/>
        </w:rPr>
        <w:footnoteReference w:id="53"/>
      </w:r>
    </w:p>
    <w:tbl>
      <w:tblPr>
        <w:tblW w:w="5000" w:type="pct"/>
        <w:jc w:val="left"/>
        <w:tblInd w:w="-7" w:type="dxa"/>
        <w:tblLayout w:type="fixed"/>
        <w:tblCellMar>
          <w:top w:w="28" w:type="dxa"/>
          <w:left w:w="28" w:type="dxa"/>
          <w:bottom w:w="28" w:type="dxa"/>
          <w:right w:w="28" w:type="dxa"/>
        </w:tblCellMar>
      </w:tblPr>
      <w:tblGrid>
        <w:gridCol w:w="1060"/>
        <w:gridCol w:w="5108"/>
        <w:gridCol w:w="3470"/>
      </w:tblGrid>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t xml:space="preserve">1 </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8"/>
                <w:szCs w:val="18"/>
              </w:rPr>
            </w:pPr>
            <w:r>
              <w:rPr>
                <w:sz w:val="18"/>
                <w:szCs w:val="18"/>
              </w:rPr>
              <w:t>A</w:t>
            </w:r>
          </w:p>
        </w:tc>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8"/>
                <w:szCs w:val="18"/>
              </w:rPr>
            </w:pPr>
            <w:r>
              <w:rPr>
                <w:sz w:val="18"/>
                <w:szCs w:val="18"/>
              </w:rPr>
              <w:t>B</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t xml:space="preserve">2 </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1 főre jutó havi jövedelem</w:t>
            </w:r>
          </w:p>
        </w:tc>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Támogatás összege (Ft)</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t xml:space="preserve">3 </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71.251 –</w:t>
            </w:r>
          </w:p>
        </w:tc>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8"/>
                <w:szCs w:val="18"/>
              </w:rPr>
            </w:pPr>
            <w:r>
              <w:rPr>
                <w:sz w:val="18"/>
                <w:szCs w:val="18"/>
              </w:rPr>
              <w:t>2.000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t xml:space="preserve">4 </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28.501 – 71.250</w:t>
            </w:r>
          </w:p>
        </w:tc>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8"/>
                <w:szCs w:val="18"/>
              </w:rPr>
            </w:pPr>
            <w:r>
              <w:rPr>
                <w:sz w:val="18"/>
                <w:szCs w:val="18"/>
              </w:rPr>
              <w:t>2.500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t xml:space="preserve">5 </w:t>
            </w:r>
          </w:p>
        </w:tc>
        <w:tc>
          <w:tcPr>
            <w:tcW w:w="510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28.500 és alatti</w:t>
            </w:r>
          </w:p>
        </w:tc>
        <w:tc>
          <w:tcPr>
            <w:tcW w:w="34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18"/>
                <w:szCs w:val="18"/>
              </w:rPr>
            </w:pPr>
            <w:r>
              <w:rPr>
                <w:sz w:val="18"/>
                <w:szCs w:val="18"/>
              </w:rPr>
              <w:t>3.000</w:t>
            </w:r>
          </w:p>
        </w:tc>
      </w:tr>
    </w:tbl>
    <w:p>
      <w:pPr>
        <w:pStyle w:val="Normal"/>
        <w:bidi w:val="0"/>
        <w:jc w:val="left"/>
        <w:rPr/>
      </w:pPr>
      <w:r>
        <w:rPr/>
      </w:r>
    </w:p>
    <w:sectPr>
      <w:footerReference w:type="default" r:id="rId2"/>
      <w:footnotePr>
        <w:numFmt w:val="decimal"/>
      </w:footnotePr>
      <w:type w:val="nextPage"/>
      <w:pgSz w:w="11906" w:h="16838"/>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jc w:val="center"/>
      <w:rPr/>
    </w:pPr>
    <w:r>
      <w:rPr/>
      <w:fldChar w:fldCharType="begin"/>
    </w:r>
    <w:r>
      <w:rPr/>
      <w:instrText> PAGE </w:instrText>
    </w:r>
    <w:r>
      <w:rPr/>
      <w:fldChar w:fldCharType="separate"/>
    </w:r>
    <w:r>
      <w:rPr/>
      <w:t>19</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suppressLineNumbers/>
        <w:bidi w:val="0"/>
        <w:ind w:left="339" w:hanging="339"/>
        <w:jc w:val="left"/>
        <w:rPr/>
      </w:pPr>
      <w:r>
        <w:rPr>
          <w:rStyle w:val="FootnoteCharacters"/>
        </w:rPr>
        <w:footnoteRef/>
      </w:r>
      <w:r>
        <w:rPr/>
        <w:tab/>
        <w:t>A hatálybalépés időpontja 2004. szeptember 20.</w:t>
      </w:r>
    </w:p>
  </w:footnote>
  <w:footnote w:id="3">
    <w:p>
      <w:pPr>
        <w:pStyle w:val="Footnote"/>
        <w:suppressLineNumbers/>
        <w:bidi w:val="0"/>
        <w:ind w:left="339" w:hanging="339"/>
        <w:jc w:val="left"/>
        <w:rPr/>
      </w:pPr>
      <w:r>
        <w:rPr>
          <w:rStyle w:val="FootnoteCharacters"/>
        </w:rPr>
        <w:footnoteRef/>
      </w:r>
      <w:r>
        <w:rPr/>
        <w:tab/>
        <w:t>Az 1.§ a 4/2015. (II.10.) önkormányzati rendelet 1.§-ával megállapított szöveg.</w:t>
      </w:r>
    </w:p>
  </w:footnote>
  <w:footnote w:id="4">
    <w:p>
      <w:pPr>
        <w:pStyle w:val="Footnote"/>
        <w:suppressLineNumbers/>
        <w:bidi w:val="0"/>
        <w:ind w:left="339" w:hanging="339"/>
        <w:jc w:val="left"/>
        <w:rPr/>
      </w:pPr>
      <w:r>
        <w:rPr>
          <w:rStyle w:val="FootnoteCharacters"/>
        </w:rPr>
        <w:footnoteRef/>
      </w:r>
      <w:r>
        <w:rPr/>
        <w:tab/>
        <w:t>A 19/2013. (XII.05.) önkormányzati rendelet 9.§ a) pontja hatályon kívül helyezte.</w:t>
      </w:r>
    </w:p>
  </w:footnote>
  <w:footnote w:id="5">
    <w:p>
      <w:pPr>
        <w:pStyle w:val="Footnote"/>
        <w:suppressLineNumbers/>
        <w:bidi w:val="0"/>
        <w:ind w:left="339" w:hanging="339"/>
        <w:jc w:val="left"/>
        <w:rPr/>
      </w:pPr>
      <w:r>
        <w:rPr>
          <w:rStyle w:val="FootnoteCharacters"/>
        </w:rPr>
        <w:footnoteRef/>
      </w:r>
      <w:r>
        <w:rPr/>
        <w:tab/>
        <w:t>A 3.§ a 4/2015. (II.10.) önkormányzati rendelet 2.§-ával megállapított szöveg.</w:t>
      </w:r>
    </w:p>
  </w:footnote>
  <w:footnote w:id="6">
    <w:p>
      <w:pPr>
        <w:pStyle w:val="Footnote"/>
        <w:suppressLineNumbers/>
        <w:bidi w:val="0"/>
        <w:ind w:left="339" w:hanging="339"/>
        <w:jc w:val="left"/>
        <w:rPr/>
      </w:pPr>
      <w:r>
        <w:rPr>
          <w:rStyle w:val="FootnoteCharacters"/>
        </w:rPr>
        <w:footnoteRef/>
      </w:r>
      <w:r>
        <w:rPr/>
        <w:tab/>
        <w:t>A 3.§ (2) bekezdés az 5/2016. (IV.5.) önkormányzati rendelet 1.§-ával megállapított szöveg.</w:t>
      </w:r>
    </w:p>
  </w:footnote>
  <w:footnote w:id="7">
    <w:p>
      <w:pPr>
        <w:pStyle w:val="Footnote"/>
        <w:suppressLineNumbers/>
        <w:bidi w:val="0"/>
        <w:ind w:left="339" w:hanging="339"/>
        <w:jc w:val="left"/>
        <w:rPr/>
      </w:pPr>
      <w:r>
        <w:rPr>
          <w:rStyle w:val="FootnoteCharacters"/>
        </w:rPr>
        <w:footnoteRef/>
      </w:r>
      <w:r>
        <w:rPr/>
        <w:tab/>
        <w:t>A 3.§ (3) bekezdés b) pont a 4/2021. (III.26.) önkormányzati rendelet 1.§-ával megállapított szöveg.</w:t>
      </w:r>
    </w:p>
  </w:footnote>
  <w:footnote w:id="8">
    <w:p>
      <w:pPr>
        <w:pStyle w:val="Footnote"/>
        <w:suppressLineNumbers/>
        <w:bidi w:val="0"/>
        <w:ind w:left="339" w:hanging="339"/>
        <w:jc w:val="left"/>
        <w:rPr/>
      </w:pPr>
      <w:r>
        <w:rPr>
          <w:rStyle w:val="FootnoteCharacters"/>
        </w:rPr>
        <w:footnoteRef/>
      </w:r>
      <w:r>
        <w:rPr/>
        <w:tab/>
        <w:t>A 3.§ (4) bekezdést a 3/2017. (II.165.) önkormányzati rendelet 1.§ iktatta be.</w:t>
      </w:r>
    </w:p>
  </w:footnote>
  <w:footnote w:id="9">
    <w:p>
      <w:pPr>
        <w:pStyle w:val="Footnote"/>
        <w:suppressLineNumbers/>
        <w:bidi w:val="0"/>
        <w:ind w:left="339" w:hanging="339"/>
        <w:jc w:val="left"/>
        <w:rPr/>
      </w:pPr>
      <w:r>
        <w:rPr>
          <w:rStyle w:val="FootnoteCharacters"/>
        </w:rPr>
        <w:footnoteRef/>
      </w:r>
      <w:r>
        <w:rPr/>
        <w:tab/>
        <w:t>A 3/A. §-át a 4/2015. (II.10.) önkormányzati rendelet 3.§ iktatta be.</w:t>
      </w:r>
    </w:p>
  </w:footnote>
  <w:footnote w:id="10">
    <w:p>
      <w:pPr>
        <w:pStyle w:val="Footnote"/>
        <w:suppressLineNumbers/>
        <w:bidi w:val="0"/>
        <w:ind w:left="339" w:hanging="339"/>
        <w:jc w:val="left"/>
        <w:rPr/>
      </w:pPr>
      <w:r>
        <w:rPr>
          <w:rStyle w:val="FootnoteCharacters"/>
        </w:rPr>
        <w:footnoteRef/>
      </w:r>
      <w:r>
        <w:rPr/>
        <w:tab/>
        <w:t>A 13/2006. (VI.12.) önkormányzati rendelet hatályon kívül helyezte.</w:t>
      </w:r>
    </w:p>
  </w:footnote>
  <w:footnote w:id="11">
    <w:p>
      <w:pPr>
        <w:pStyle w:val="Footnote"/>
        <w:suppressLineNumbers/>
        <w:bidi w:val="0"/>
        <w:ind w:left="339" w:hanging="339"/>
        <w:jc w:val="left"/>
        <w:rPr/>
      </w:pPr>
      <w:r>
        <w:rPr>
          <w:rStyle w:val="FootnoteCharacters"/>
        </w:rPr>
        <w:footnoteRef/>
      </w:r>
      <w:r>
        <w:rPr/>
        <w:tab/>
        <w:t>A II. Fejezet a 4/2015. (II.10.) önkormányzati rendelet 4.§-ával megállapított szöveg.</w:t>
      </w:r>
    </w:p>
  </w:footnote>
  <w:footnote w:id="12">
    <w:p>
      <w:pPr>
        <w:pStyle w:val="Footnote"/>
        <w:suppressLineNumbers/>
        <w:bidi w:val="0"/>
        <w:ind w:left="339" w:hanging="339"/>
        <w:jc w:val="left"/>
        <w:rPr/>
      </w:pPr>
      <w:r>
        <w:rPr>
          <w:rStyle w:val="FootnoteCharacters"/>
        </w:rPr>
        <w:footnoteRef/>
      </w:r>
      <w:r>
        <w:rPr/>
        <w:tab/>
        <w:t>A 6.§ (1) bekezdés a) pontja a 12/2018. (XI.15.) önkormányzati rendelet 1.§-ával megállapított szöveg.</w:t>
      </w:r>
    </w:p>
  </w:footnote>
  <w:footnote w:id="13">
    <w:p>
      <w:pPr>
        <w:pStyle w:val="Footnote"/>
        <w:suppressLineNumbers/>
        <w:bidi w:val="0"/>
        <w:ind w:left="339" w:hanging="339"/>
        <w:jc w:val="left"/>
        <w:rPr/>
      </w:pPr>
      <w:r>
        <w:rPr>
          <w:rStyle w:val="FootnoteCharacters"/>
        </w:rPr>
        <w:footnoteRef/>
      </w:r>
      <w:r>
        <w:rPr/>
        <w:tab/>
        <w:t>A 6.§ (2) bekezdés az 5/2016. (IV.5.) önkormányzati rendelet 2.§-ával megállapított szöveg.</w:t>
      </w:r>
    </w:p>
  </w:footnote>
  <w:footnote w:id="14">
    <w:p>
      <w:pPr>
        <w:pStyle w:val="Footnote"/>
        <w:suppressLineNumbers/>
        <w:bidi w:val="0"/>
        <w:ind w:left="339" w:hanging="339"/>
        <w:jc w:val="left"/>
        <w:rPr/>
      </w:pPr>
      <w:r>
        <w:rPr>
          <w:rStyle w:val="FootnoteCharacters"/>
        </w:rPr>
        <w:footnoteRef/>
      </w:r>
      <w:r>
        <w:rPr/>
        <w:tab/>
        <w:t>A 10.§ (4) bekezdés az 5/2016. (IV.5.) önkormányzati rendelet 3.§-ával megállapított szöveg.</w:t>
      </w:r>
    </w:p>
  </w:footnote>
  <w:footnote w:id="15">
    <w:p>
      <w:pPr>
        <w:pStyle w:val="Footnote"/>
        <w:suppressLineNumbers/>
        <w:bidi w:val="0"/>
        <w:ind w:left="339" w:hanging="339"/>
        <w:jc w:val="left"/>
        <w:rPr/>
      </w:pPr>
      <w:r>
        <w:rPr>
          <w:rStyle w:val="FootnoteCharacters"/>
        </w:rPr>
        <w:footnoteRef/>
      </w:r>
      <w:r>
        <w:rPr/>
        <w:tab/>
        <w:t>A 11.§ (1) bekezdés k) pontját a 3/2017. (II.15.) önkormányzati rendelet 2.§ iktatta be.</w:t>
      </w:r>
    </w:p>
  </w:footnote>
  <w:footnote w:id="16">
    <w:p>
      <w:pPr>
        <w:pStyle w:val="Footnote"/>
        <w:suppressLineNumbers/>
        <w:bidi w:val="0"/>
        <w:ind w:left="339" w:hanging="339"/>
        <w:jc w:val="left"/>
        <w:rPr/>
      </w:pPr>
      <w:r>
        <w:rPr>
          <w:rStyle w:val="FootnoteCharacters"/>
        </w:rPr>
        <w:footnoteRef/>
      </w:r>
      <w:r>
        <w:rPr/>
        <w:tab/>
        <w:t>A 11.§ (1) bekezdés l) pontját a 19/2019. (VIIII.30.) önkormányzati rendelet 1.§ iktatta be.</w:t>
      </w:r>
    </w:p>
  </w:footnote>
  <w:footnote w:id="17">
    <w:p>
      <w:pPr>
        <w:pStyle w:val="Footnote"/>
        <w:suppressLineNumbers/>
        <w:bidi w:val="0"/>
        <w:ind w:left="339" w:hanging="339"/>
        <w:jc w:val="left"/>
        <w:rPr/>
      </w:pPr>
      <w:r>
        <w:rPr>
          <w:rStyle w:val="FootnoteCharacters"/>
        </w:rPr>
        <w:footnoteRef/>
      </w:r>
      <w:r>
        <w:rPr/>
        <w:tab/>
        <w:t>A 11.§ (3) bekezdés a 3/2017. (II.15.) önkormányzati rendelet 3.§-ával megállapított szöveg.</w:t>
      </w:r>
    </w:p>
  </w:footnote>
  <w:footnote w:id="18">
    <w:p>
      <w:pPr>
        <w:pStyle w:val="Footnote"/>
        <w:suppressLineNumbers/>
        <w:bidi w:val="0"/>
        <w:ind w:left="339" w:hanging="339"/>
        <w:jc w:val="left"/>
        <w:rPr/>
      </w:pPr>
      <w:r>
        <w:rPr>
          <w:rStyle w:val="FootnoteCharacters"/>
        </w:rPr>
        <w:footnoteRef/>
      </w:r>
      <w:r>
        <w:rPr/>
        <w:tab/>
        <w:t>A 11.§ (3) bekezdés c) pontját az 1/2019. (I.31.) önkormányzati rendelet 1.§ iktatta be.</w:t>
      </w:r>
    </w:p>
  </w:footnote>
  <w:footnote w:id="19">
    <w:p>
      <w:pPr>
        <w:pStyle w:val="Footnote"/>
        <w:suppressLineNumbers/>
        <w:bidi w:val="0"/>
        <w:ind w:left="339" w:hanging="339"/>
        <w:jc w:val="left"/>
        <w:rPr/>
      </w:pPr>
      <w:r>
        <w:rPr>
          <w:rStyle w:val="FootnoteCharacters"/>
        </w:rPr>
        <w:footnoteRef/>
      </w:r>
      <w:r>
        <w:rPr/>
        <w:tab/>
        <w:t>A 11.§ (3) bekezdés d) pontját a 19/2019. (VIII.30.) önkormányzati rendelet 2.§ iktatta be.</w:t>
      </w:r>
    </w:p>
  </w:footnote>
  <w:footnote w:id="20">
    <w:p>
      <w:pPr>
        <w:pStyle w:val="Footnote"/>
        <w:suppressLineNumbers/>
        <w:bidi w:val="0"/>
        <w:ind w:left="339" w:hanging="339"/>
        <w:jc w:val="left"/>
        <w:rPr/>
      </w:pPr>
      <w:r>
        <w:rPr>
          <w:rStyle w:val="FootnoteCharacters"/>
        </w:rPr>
        <w:footnoteRef/>
      </w:r>
      <w:r>
        <w:rPr/>
        <w:tab/>
        <w:t>A 17.§ k) pontját a 3/2017. (II.15.) önkormányzati rendelet 4.§ iktatta be.</w:t>
      </w:r>
    </w:p>
  </w:footnote>
  <w:footnote w:id="21">
    <w:p>
      <w:pPr>
        <w:pStyle w:val="Footnote"/>
        <w:suppressLineNumbers/>
        <w:bidi w:val="0"/>
        <w:ind w:left="339" w:hanging="339"/>
        <w:jc w:val="left"/>
        <w:rPr/>
      </w:pPr>
      <w:r>
        <w:rPr>
          <w:rStyle w:val="FootnoteCharacters"/>
        </w:rPr>
        <w:footnoteRef/>
      </w:r>
      <w:r>
        <w:rPr/>
        <w:tab/>
        <w:t>A 13.§ a 4/2015. (II.10.) önkormányzati rendelet 5.§-ával megállapított szöveg.</w:t>
      </w:r>
    </w:p>
  </w:footnote>
  <w:footnote w:id="22">
    <w:p>
      <w:pPr>
        <w:pStyle w:val="Footnote"/>
        <w:suppressLineNumbers/>
        <w:bidi w:val="0"/>
        <w:ind w:left="339" w:hanging="339"/>
        <w:jc w:val="left"/>
        <w:rPr/>
      </w:pPr>
      <w:r>
        <w:rPr>
          <w:rStyle w:val="FootnoteCharacters"/>
        </w:rPr>
        <w:footnoteRef/>
      </w:r>
      <w:r>
        <w:rPr/>
        <w:tab/>
        <w:t>A 13.§ (3) bekezdést a 3/2017. (II.15.) önkormányzati rendelet 5.§ iktatta be.</w:t>
      </w:r>
    </w:p>
  </w:footnote>
  <w:footnote w:id="23">
    <w:p>
      <w:pPr>
        <w:pStyle w:val="Footnote"/>
        <w:suppressLineNumbers/>
        <w:bidi w:val="0"/>
        <w:ind w:left="339" w:hanging="339"/>
        <w:jc w:val="left"/>
        <w:rPr/>
      </w:pPr>
      <w:r>
        <w:rPr>
          <w:rStyle w:val="FootnoteCharacters"/>
        </w:rPr>
        <w:footnoteRef/>
      </w:r>
      <w:r>
        <w:rPr/>
        <w:tab/>
        <w:t>A 13/A. §-t a 4/2015. (II.10.) önkormányzati rendelet 6.§ iktatta be.</w:t>
      </w:r>
    </w:p>
  </w:footnote>
  <w:footnote w:id="24">
    <w:p>
      <w:pPr>
        <w:pStyle w:val="Footnote"/>
        <w:suppressLineNumbers/>
        <w:bidi w:val="0"/>
        <w:ind w:left="339" w:hanging="339"/>
        <w:jc w:val="left"/>
        <w:rPr/>
      </w:pPr>
      <w:r>
        <w:rPr>
          <w:rStyle w:val="FootnoteCharacters"/>
        </w:rPr>
        <w:footnoteRef/>
      </w:r>
      <w:r>
        <w:rPr/>
        <w:tab/>
        <w:t>A 14.§ a 4/2007. (II.22.) önkormányzati rendelettel megállapított szöveg.</w:t>
      </w:r>
    </w:p>
  </w:footnote>
  <w:footnote w:id="25">
    <w:p>
      <w:pPr>
        <w:pStyle w:val="Footnote"/>
        <w:suppressLineNumbers/>
        <w:bidi w:val="0"/>
        <w:ind w:left="339" w:hanging="339"/>
        <w:jc w:val="left"/>
        <w:rPr/>
      </w:pPr>
      <w:r>
        <w:rPr>
          <w:rStyle w:val="FootnoteCharacters"/>
        </w:rPr>
        <w:footnoteRef/>
      </w:r>
      <w:r>
        <w:rPr/>
        <w:tab/>
        <w:t>A 14.§-t a 4/2015. (II.10.) önkormányzati rendelet 8.§-a hatályon kívül helyezte.</w:t>
      </w:r>
    </w:p>
  </w:footnote>
  <w:footnote w:id="26">
    <w:p>
      <w:pPr>
        <w:pStyle w:val="Footnote"/>
        <w:suppressLineNumbers/>
        <w:bidi w:val="0"/>
        <w:ind w:left="339" w:hanging="339"/>
        <w:jc w:val="left"/>
        <w:rPr/>
      </w:pPr>
      <w:r>
        <w:rPr>
          <w:rStyle w:val="FootnoteCharacters"/>
        </w:rPr>
        <w:footnoteRef/>
      </w:r>
      <w:r>
        <w:rPr/>
        <w:tab/>
        <w:t>A 15.§ a 4/2021. (III.26.) önkormányzati rendelet 2.§-ával megállapított szöveg.</w:t>
      </w:r>
    </w:p>
  </w:footnote>
  <w:footnote w:id="27">
    <w:p>
      <w:pPr>
        <w:pStyle w:val="Footnote"/>
        <w:suppressLineNumbers/>
        <w:bidi w:val="0"/>
        <w:ind w:left="339" w:hanging="339"/>
        <w:jc w:val="left"/>
        <w:rPr/>
      </w:pPr>
      <w:r>
        <w:rPr>
          <w:rStyle w:val="FootnoteCharacters"/>
        </w:rPr>
        <w:footnoteRef/>
      </w:r>
      <w:r>
        <w:rPr/>
        <w:tab/>
        <w:t>A IV. Fejezet a 8/2015. (IV.1.) önkormányzati rendelet 1.§-ával megállapított szöveg.</w:t>
      </w:r>
    </w:p>
  </w:footnote>
  <w:footnote w:id="28">
    <w:p>
      <w:pPr>
        <w:pStyle w:val="Footnote"/>
        <w:suppressLineNumbers/>
        <w:bidi w:val="0"/>
        <w:ind w:left="339" w:hanging="339"/>
        <w:jc w:val="left"/>
        <w:rPr/>
      </w:pPr>
      <w:r>
        <w:rPr>
          <w:rStyle w:val="FootnoteCharacters"/>
        </w:rPr>
        <w:footnoteRef/>
      </w:r>
      <w:r>
        <w:rPr/>
        <w:tab/>
        <w:t>A 16.§ (1) bekezdés e) pontját a 17/2015. (XII.1.) önkormányzati rendelet 4.§ a) pontja hatályon kívül helyezte.</w:t>
      </w:r>
    </w:p>
  </w:footnote>
  <w:footnote w:id="29">
    <w:p>
      <w:pPr>
        <w:pStyle w:val="Footnote"/>
        <w:suppressLineNumbers/>
        <w:bidi w:val="0"/>
        <w:ind w:left="339" w:hanging="339"/>
        <w:jc w:val="left"/>
        <w:rPr/>
      </w:pPr>
      <w:r>
        <w:rPr>
          <w:rStyle w:val="FootnoteCharacters"/>
        </w:rPr>
        <w:footnoteRef/>
      </w:r>
      <w:r>
        <w:rPr/>
        <w:tab/>
        <w:t>A 16.§ (3) bekezdés a 17/2015. (XII.1.) önkormányzati rendelet 1.§-ával megállapított szöveg.</w:t>
      </w:r>
    </w:p>
  </w:footnote>
  <w:footnote w:id="30">
    <w:p>
      <w:pPr>
        <w:pStyle w:val="Footnote"/>
        <w:suppressLineNumbers/>
        <w:bidi w:val="0"/>
        <w:ind w:left="339" w:hanging="339"/>
        <w:jc w:val="left"/>
        <w:rPr/>
      </w:pPr>
      <w:r>
        <w:rPr>
          <w:rStyle w:val="FootnoteCharacters"/>
        </w:rPr>
        <w:footnoteRef/>
      </w:r>
      <w:r>
        <w:rPr/>
        <w:tab/>
        <w:t>A 16.§ (4) bekezdés a 17/2015. (XII.1.) önkormányzati rendelet 2.§-ával megállapított szöveg.</w:t>
      </w:r>
    </w:p>
  </w:footnote>
  <w:footnote w:id="31">
    <w:p>
      <w:pPr>
        <w:pStyle w:val="Footnote"/>
        <w:suppressLineNumbers/>
        <w:bidi w:val="0"/>
        <w:ind w:left="339" w:hanging="339"/>
        <w:jc w:val="left"/>
        <w:rPr/>
      </w:pPr>
      <w:r>
        <w:rPr>
          <w:rStyle w:val="FootnoteCharacters"/>
        </w:rPr>
        <w:footnoteRef/>
      </w:r>
      <w:r>
        <w:rPr/>
        <w:tab/>
        <w:t>A 16.§ (7) bekezdést a 17/2015. (XII.1.) önkormányzati rendelet 4.§ b) pontja hatályon kívül helyezte.</w:t>
      </w:r>
    </w:p>
  </w:footnote>
  <w:footnote w:id="32">
    <w:p>
      <w:pPr>
        <w:pStyle w:val="Footnote"/>
        <w:suppressLineNumbers/>
        <w:bidi w:val="0"/>
        <w:ind w:left="339" w:hanging="339"/>
        <w:jc w:val="left"/>
        <w:rPr/>
      </w:pPr>
      <w:r>
        <w:rPr>
          <w:rStyle w:val="FootnoteCharacters"/>
        </w:rPr>
        <w:footnoteRef/>
      </w:r>
      <w:r>
        <w:rPr/>
        <w:tab/>
        <w:t>A 17.§ (4) bekezdés a 24/2019. (XII.23.) önkormányzati rendelet 1.§-ával megállapított szöveg.</w:t>
      </w:r>
    </w:p>
  </w:footnote>
  <w:footnote w:id="33">
    <w:p>
      <w:pPr>
        <w:pStyle w:val="Footnote"/>
        <w:suppressLineNumbers/>
        <w:bidi w:val="0"/>
        <w:ind w:left="339" w:hanging="339"/>
        <w:jc w:val="left"/>
        <w:rPr/>
      </w:pPr>
      <w:r>
        <w:rPr>
          <w:rStyle w:val="FootnoteCharacters"/>
        </w:rPr>
        <w:footnoteRef/>
      </w:r>
      <w:r>
        <w:rPr/>
        <w:tab/>
        <w:t>A 17.§ (4) bekezdés a 9/2022. (IX.20.) önkormányzati rendelet 1.§- (1) bekezdésével megállapított szöveg.</w:t>
      </w:r>
    </w:p>
  </w:footnote>
  <w:footnote w:id="34">
    <w:p>
      <w:pPr>
        <w:pStyle w:val="Footnote"/>
        <w:suppressLineNumbers/>
        <w:bidi w:val="0"/>
        <w:ind w:left="339" w:hanging="339"/>
        <w:jc w:val="left"/>
        <w:rPr/>
      </w:pPr>
      <w:r>
        <w:rPr>
          <w:rStyle w:val="FootnoteCharacters"/>
        </w:rPr>
        <w:footnoteRef/>
      </w:r>
      <w:r>
        <w:rPr/>
        <w:tab/>
        <w:t>A 17.§ (6) bekezdés a 24/2019. (XII.23.) önkormányzati rendelet 2.§-ával megállapított szöveg.</w:t>
      </w:r>
    </w:p>
  </w:footnote>
  <w:footnote w:id="35">
    <w:p>
      <w:pPr>
        <w:pStyle w:val="Footnote"/>
        <w:suppressLineNumbers/>
        <w:bidi w:val="0"/>
        <w:ind w:left="339" w:hanging="339"/>
        <w:jc w:val="left"/>
        <w:rPr/>
      </w:pPr>
      <w:r>
        <w:rPr>
          <w:rStyle w:val="FootnoteCharacters"/>
        </w:rPr>
        <w:footnoteRef/>
      </w:r>
      <w:r>
        <w:rPr/>
        <w:tab/>
        <w:t>A 17.§ (6) bekezdés a 9/2022. (IX.20.) önkormányzati rendelet 1.§ (2) bekezdésével megállapított szöveg.</w:t>
      </w:r>
    </w:p>
  </w:footnote>
  <w:footnote w:id="36">
    <w:p>
      <w:pPr>
        <w:pStyle w:val="Footnote"/>
        <w:suppressLineNumbers/>
        <w:bidi w:val="0"/>
        <w:ind w:left="339" w:hanging="339"/>
        <w:jc w:val="left"/>
        <w:rPr/>
      </w:pPr>
      <w:r>
        <w:rPr>
          <w:rStyle w:val="FootnoteCharacters"/>
        </w:rPr>
        <w:footnoteRef/>
      </w:r>
      <w:r>
        <w:rPr/>
        <w:tab/>
        <w:t>A 17.§ (7) bekezdését az 5/2022. (IV.29.) önkormányzati rendelet 1.§ iktatta be.</w:t>
      </w:r>
    </w:p>
  </w:footnote>
  <w:footnote w:id="37">
    <w:p>
      <w:pPr>
        <w:pStyle w:val="Footnote"/>
        <w:suppressLineNumbers/>
        <w:bidi w:val="0"/>
        <w:ind w:left="339" w:hanging="339"/>
        <w:jc w:val="left"/>
        <w:rPr/>
      </w:pPr>
      <w:r>
        <w:rPr>
          <w:rStyle w:val="FootnoteCharacters"/>
        </w:rPr>
        <w:footnoteRef/>
      </w:r>
      <w:r>
        <w:rPr/>
        <w:tab/>
        <w:t>A 20.§-t és az azt megelőző alcímet a 17/2015. (XII.1.) önkormányzati rendelet 4.§ c) pontja hatályon kívül helyezte.</w:t>
      </w:r>
    </w:p>
  </w:footnote>
  <w:footnote w:id="38">
    <w:p>
      <w:pPr>
        <w:pStyle w:val="Footnote"/>
        <w:suppressLineNumbers/>
        <w:bidi w:val="0"/>
        <w:ind w:left="339" w:hanging="339"/>
        <w:jc w:val="left"/>
        <w:rPr/>
      </w:pPr>
      <w:r>
        <w:rPr>
          <w:rStyle w:val="FootnoteCharacters"/>
        </w:rPr>
        <w:footnoteRef/>
      </w:r>
      <w:r>
        <w:rPr/>
        <w:tab/>
        <w:t>A 21.§-t a 17/2015. (XII.1.) önkormányzati rendelet 4.§ d) pontja hatályon kívül helyezte.</w:t>
      </w:r>
    </w:p>
  </w:footnote>
  <w:footnote w:id="39">
    <w:p>
      <w:pPr>
        <w:pStyle w:val="Footnote"/>
        <w:suppressLineNumbers/>
        <w:bidi w:val="0"/>
        <w:ind w:left="339" w:hanging="339"/>
        <w:jc w:val="left"/>
        <w:rPr/>
      </w:pPr>
      <w:r>
        <w:rPr>
          <w:rStyle w:val="FootnoteCharacters"/>
        </w:rPr>
        <w:footnoteRef/>
      </w:r>
      <w:r>
        <w:rPr/>
        <w:tab/>
        <w:t>A 22.§-t a 17/2015. (XII.1.) önkormányzati rendelet 4.§ d) pontja hatályon kívül helyezte.</w:t>
      </w:r>
    </w:p>
  </w:footnote>
  <w:footnote w:id="40">
    <w:p>
      <w:pPr>
        <w:pStyle w:val="Footnote"/>
        <w:suppressLineNumbers/>
        <w:bidi w:val="0"/>
        <w:ind w:left="339" w:hanging="339"/>
        <w:jc w:val="left"/>
        <w:rPr/>
      </w:pPr>
      <w:r>
        <w:rPr>
          <w:rStyle w:val="FootnoteCharacters"/>
        </w:rPr>
        <w:footnoteRef/>
      </w:r>
      <w:r>
        <w:rPr/>
        <w:tab/>
        <w:t>A 23.§-t a 17/2015. (XII.1.) önkormányzati rendelet 4.§ d) pontja hatályon kívül helyezte.</w:t>
      </w:r>
    </w:p>
  </w:footnote>
  <w:footnote w:id="41">
    <w:p>
      <w:pPr>
        <w:pStyle w:val="Footnote"/>
        <w:suppressLineNumbers/>
        <w:bidi w:val="0"/>
        <w:ind w:left="339" w:hanging="339"/>
        <w:jc w:val="left"/>
        <w:rPr/>
      </w:pPr>
      <w:r>
        <w:rPr>
          <w:rStyle w:val="FootnoteCharacters"/>
        </w:rPr>
        <w:footnoteRef/>
      </w:r>
      <w:r>
        <w:rPr/>
        <w:tab/>
        <w:t>A 24.§-t a 8/2015. (IV.1.) önkormányzati rendelet 3.§-a hatályon kívül helyezte.</w:t>
      </w:r>
    </w:p>
  </w:footnote>
  <w:footnote w:id="42">
    <w:p>
      <w:pPr>
        <w:pStyle w:val="Footnote"/>
        <w:suppressLineNumbers/>
        <w:bidi w:val="0"/>
        <w:ind w:left="339" w:hanging="339"/>
        <w:jc w:val="left"/>
        <w:rPr/>
      </w:pPr>
      <w:r>
        <w:rPr>
          <w:rStyle w:val="FootnoteCharacters"/>
        </w:rPr>
        <w:footnoteRef/>
      </w:r>
      <w:r>
        <w:rPr/>
        <w:tab/>
        <w:t>A 24. § számozása a 9/2011. (III.31.) önkormányzati rendelet 2. §-ának megfelelően 25. §-ra változik és a rendelet 2. §-ának megfelelően a 24. §-szal egészül ki.</w:t>
      </w:r>
    </w:p>
  </w:footnote>
  <w:footnote w:id="43">
    <w:p>
      <w:pPr>
        <w:pStyle w:val="Footnote"/>
        <w:suppressLineNumbers/>
        <w:bidi w:val="0"/>
        <w:ind w:left="339" w:hanging="339"/>
        <w:jc w:val="left"/>
        <w:rPr/>
      </w:pPr>
      <w:r>
        <w:rPr>
          <w:rStyle w:val="FootnoteCharacters"/>
        </w:rPr>
        <w:footnoteRef/>
      </w:r>
      <w:r>
        <w:rPr/>
        <w:tab/>
        <w:t>Az 1. melléklet a 17/2015. (XII.1.) önkormányzati rendelet 3.§-ával megállapított szöveg.</w:t>
      </w:r>
    </w:p>
  </w:footnote>
  <w:footnote w:id="44">
    <w:p>
      <w:pPr>
        <w:pStyle w:val="Footnote"/>
        <w:suppressLineNumbers/>
        <w:bidi w:val="0"/>
        <w:ind w:left="339" w:hanging="339"/>
        <w:jc w:val="left"/>
        <w:rPr/>
      </w:pPr>
      <w:r>
        <w:rPr>
          <w:rStyle w:val="FootnoteCharacters"/>
        </w:rPr>
        <w:footnoteRef/>
      </w:r>
      <w:r>
        <w:rPr/>
        <w:tab/>
        <w:t>A 2. melléklet a Solt Város Önkormányzata Képviselő-testületének 4/2023. (III. 31.) önkormányzati rendelete 1. § (1) bekezdésével megállapított szöveg.</w:t>
      </w:r>
    </w:p>
  </w:footnote>
  <w:footnote w:id="45">
    <w:p>
      <w:pPr>
        <w:pStyle w:val="Footnote"/>
        <w:suppressLineNumbers/>
        <w:bidi w:val="0"/>
        <w:ind w:left="339" w:hanging="339"/>
        <w:jc w:val="left"/>
        <w:rPr/>
      </w:pPr>
      <w:r>
        <w:rPr>
          <w:rStyle w:val="FootnoteCharacters"/>
        </w:rPr>
        <w:footnoteRef/>
      </w:r>
      <w:r>
        <w:rPr/>
        <w:tab/>
        <w:t>A 2. melléklet a 9/2022. (IX.20.) önkormányzati rendelet 2.§ (1) bekezdésével megállapított szöveg.</w:t>
      </w:r>
    </w:p>
  </w:footnote>
  <w:footnote w:id="46">
    <w:p>
      <w:pPr>
        <w:pStyle w:val="Footnote"/>
        <w:suppressLineNumbers/>
        <w:bidi w:val="0"/>
        <w:ind w:left="339" w:hanging="339"/>
        <w:jc w:val="left"/>
        <w:rPr/>
      </w:pPr>
      <w:r>
        <w:rPr>
          <w:rStyle w:val="FootnoteCharacters"/>
        </w:rPr>
        <w:footnoteRef/>
      </w:r>
      <w:r>
        <w:rPr/>
        <w:tab/>
        <w:t>A 3. melléklet a Solt Város Önkormányzata Képviselő-testületének 4/2023. (III. 31.) önkormányzati rendelete 1. § (2) bekezdésével megállapított szöveg.</w:t>
      </w:r>
    </w:p>
  </w:footnote>
  <w:footnote w:id="47">
    <w:p>
      <w:pPr>
        <w:pStyle w:val="Footnote"/>
        <w:suppressLineNumbers/>
        <w:bidi w:val="0"/>
        <w:ind w:left="339" w:hanging="339"/>
        <w:jc w:val="left"/>
        <w:rPr/>
      </w:pPr>
      <w:r>
        <w:rPr>
          <w:rStyle w:val="FootnoteCharacters"/>
        </w:rPr>
        <w:footnoteRef/>
      </w:r>
      <w:r>
        <w:rPr/>
        <w:tab/>
        <w:t>A 3. melléklet a 4/2021. (III.26.) önkormányzati rendelet 3.§-ával megállapított szöveg.</w:t>
      </w:r>
    </w:p>
  </w:footnote>
  <w:footnote w:id="48">
    <w:p>
      <w:pPr>
        <w:pStyle w:val="Footnote"/>
        <w:suppressLineNumbers/>
        <w:bidi w:val="0"/>
        <w:ind w:left="339" w:hanging="339"/>
        <w:jc w:val="left"/>
        <w:rPr/>
      </w:pPr>
      <w:r>
        <w:rPr>
          <w:rStyle w:val="FootnoteCharacters"/>
        </w:rPr>
        <w:footnoteRef/>
      </w:r>
      <w:r>
        <w:rPr/>
        <w:tab/>
        <w:t>A 3. mellékletben foglalt táblázat 1–3. sora az 5/2022. (IV.29.) önkormányzati rendelet 2.§ (2) bekezdésével megállapított szöveg.</w:t>
      </w:r>
    </w:p>
  </w:footnote>
  <w:footnote w:id="49">
    <w:p>
      <w:pPr>
        <w:pStyle w:val="Footnote"/>
        <w:suppressLineNumbers/>
        <w:bidi w:val="0"/>
        <w:ind w:left="339" w:hanging="339"/>
        <w:jc w:val="left"/>
        <w:rPr/>
      </w:pPr>
      <w:r>
        <w:rPr>
          <w:rStyle w:val="FootnoteCharacters"/>
        </w:rPr>
        <w:footnoteRef/>
      </w:r>
      <w:r>
        <w:rPr/>
        <w:tab/>
        <w:t>A 4. melléklet a Solt Város Önkormányzata Képviselő-testületének 4/2023. (III. 31.) önkormányzati rendelete 1. § (3) bekezdésével megállapított szöveg.</w:t>
      </w:r>
    </w:p>
  </w:footnote>
  <w:footnote w:id="50">
    <w:p>
      <w:pPr>
        <w:pStyle w:val="Footnote"/>
        <w:suppressLineNumbers/>
        <w:bidi w:val="0"/>
        <w:ind w:left="339" w:hanging="339"/>
        <w:jc w:val="left"/>
        <w:rPr/>
      </w:pPr>
      <w:r>
        <w:rPr>
          <w:rStyle w:val="FootnoteCharacters"/>
        </w:rPr>
        <w:footnoteRef/>
      </w:r>
      <w:r>
        <w:rPr/>
        <w:tab/>
        <w:t>A 4. melléklet a 9/2022. (IX.20.) önkormányzati rendelet 2.§ (2) bekezdésével megállapított szöveg.</w:t>
      </w:r>
    </w:p>
  </w:footnote>
  <w:footnote w:id="51">
    <w:p>
      <w:pPr>
        <w:pStyle w:val="Footnote"/>
        <w:suppressLineNumbers/>
        <w:bidi w:val="0"/>
        <w:ind w:left="339" w:hanging="339"/>
        <w:jc w:val="left"/>
        <w:rPr/>
      </w:pPr>
      <w:r>
        <w:rPr>
          <w:rStyle w:val="FootnoteCharacters"/>
        </w:rPr>
        <w:footnoteRef/>
      </w:r>
      <w:r>
        <w:rPr/>
        <w:tab/>
        <w:t>Az 5. melléklet a 12/2018. (XI.15.) önkormányzati rendelet 2.§-ával megállapított szöveg.</w:t>
      </w:r>
    </w:p>
  </w:footnote>
  <w:footnote w:id="52">
    <w:p>
      <w:pPr>
        <w:pStyle w:val="Footnote"/>
        <w:suppressLineNumbers/>
        <w:bidi w:val="0"/>
        <w:ind w:left="339" w:hanging="339"/>
        <w:jc w:val="left"/>
        <w:rPr/>
      </w:pPr>
      <w:r>
        <w:rPr>
          <w:rStyle w:val="FootnoteCharacters"/>
        </w:rPr>
        <w:footnoteRef/>
      </w:r>
      <w:r>
        <w:rPr/>
        <w:tab/>
        <w:t>A 6. mellékletet a 4/2015. (II.10.) önkormányzati rendelet 7.§ iktatta be.</w:t>
      </w:r>
    </w:p>
  </w:footnote>
  <w:footnote w:id="53">
    <w:p>
      <w:pPr>
        <w:pStyle w:val="Footnote"/>
        <w:suppressLineNumbers/>
        <w:bidi w:val="0"/>
        <w:ind w:left="339" w:hanging="339"/>
        <w:jc w:val="left"/>
        <w:rPr/>
      </w:pPr>
      <w:r>
        <w:rPr>
          <w:rStyle w:val="FootnoteCharacters"/>
        </w:rPr>
        <w:footnoteRef/>
      </w:r>
      <w:r>
        <w:rPr/>
        <w:tab/>
        <w:t>A 7. mellékletet a 4/2015. (II.10.) önkormányzati rendelet 7.§ iktatta be.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pStyle w:val="Heading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60"/>
  <w:defaultTabStop w:val="709"/>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Noto Sans CJK SC Regular" w:cs="FreeSans"/>
      <w:color w:val="auto"/>
      <w:kern w:val="2"/>
      <w:sz w:val="24"/>
      <w:szCs w:val="24"/>
      <w:lang w:val="hu-HU"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paragraph" w:styleId="Heading4">
    <w:name w:val="Heading 4"/>
    <w:basedOn w:val="Heading"/>
    <w:next w:val="TextBody"/>
    <w:qFormat/>
    <w:pPr>
      <w:numPr>
        <w:ilvl w:val="3"/>
        <w:numId w:val="1"/>
      </w:numPr>
      <w:spacing w:before="120" w:after="120"/>
      <w:outlineLvl w:val="3"/>
    </w:pPr>
    <w:rPr>
      <w:b/>
      <w:bCs/>
      <w:i/>
      <w:iCs/>
      <w:sz w:val="27"/>
      <w:szCs w:val="27"/>
    </w:rPr>
  </w:style>
  <w:style w:type="paragraph" w:styleId="Heading5">
    <w:name w:val="Heading 5"/>
    <w:basedOn w:val="Heading"/>
    <w:next w:val="TextBody"/>
    <w:qFormat/>
    <w:pPr>
      <w:numPr>
        <w:ilvl w:val="4"/>
        <w:numId w:val="1"/>
      </w:numPr>
      <w:spacing w:before="120" w:after="60"/>
      <w:outlineLvl w:val="4"/>
    </w:pPr>
    <w:rPr>
      <w:b/>
      <w:bCs/>
      <w:sz w:val="24"/>
      <w:szCs w:val="24"/>
    </w:rPr>
  </w:style>
  <w:style w:type="paragraph" w:styleId="Heading6">
    <w:name w:val="Heading 6"/>
    <w:basedOn w:val="Heading"/>
    <w:next w:val="TextBody"/>
    <w:qFormat/>
    <w:pPr>
      <w:numPr>
        <w:ilvl w:val="5"/>
        <w:numId w:val="1"/>
      </w:numPr>
      <w:spacing w:before="60" w:after="60"/>
      <w:outlineLvl w:val="5"/>
    </w:pPr>
    <w:rPr>
      <w:b/>
      <w:bCs/>
      <w:i/>
      <w:iCs/>
      <w:sz w:val="24"/>
      <w:szCs w:val="24"/>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Footer">
    <w:name w:val="Footer"/>
    <w:basedOn w:val="Normal"/>
    <w:pPr>
      <w:suppressLineNumbers/>
      <w:tabs>
        <w:tab w:val="clear" w:pos="709"/>
        <w:tab w:val="center" w:pos="4819" w:leader="none"/>
        <w:tab w:val="right" w:pos="9638" w:leader="none"/>
      </w:tabs>
    </w:pPr>
    <w:rPr/>
  </w:style>
  <w:style w:type="paragraph" w:styleId="TableContents">
    <w:name w:val="Table Contents"/>
    <w:basedOn w:val="Normal"/>
    <w:qFormat/>
    <w:pPr>
      <w:suppressLineNumbers/>
    </w:pPr>
    <w:rPr>
      <w:lang w:val="hu-HU"/>
    </w:rPr>
  </w:style>
  <w:style w:type="paragraph" w:styleId="TableHeading">
    <w:name w:val="Table Heading"/>
    <w:basedOn w:val="TableContents"/>
    <w:qFormat/>
    <w:pPr>
      <w:suppressLineNumbers/>
      <w:jc w:val="center"/>
    </w:pPr>
    <w:rPr>
      <w:b/>
      <w:bCs/>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Footnote">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LibreOffice/7.0.6.2$Linux_X86_64 LibreOffice_project/144abb84a525d8e30c9dbbefa69cbbf2d8d4ae3b</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2017-08-15T13:24:49Z</dcterms:created>
  <dc:creator/>
  <dc:description/>
  <dc:language>en-US</dc:language>
  <cp:lastModifiedBy/>
  <dcterms:modified xsi:type="dcterms:W3CDTF">2018-01-30T11:27:53Z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