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1A5AC" w14:textId="77777777" w:rsidR="00AE3A9C" w:rsidRDefault="00494A93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Solt Város Önkormányzata Képviselő-testületének 11/2022. (IX. 20.) önkormányzati rendelete</w:t>
      </w:r>
    </w:p>
    <w:p w14:paraId="701D9837" w14:textId="77777777" w:rsidR="00AE3A9C" w:rsidRDefault="00494A93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településkép védelméről</w:t>
      </w:r>
    </w:p>
    <w:p w14:paraId="3A6562ED" w14:textId="77777777" w:rsidR="00AE3A9C" w:rsidRDefault="00494A93">
      <w:pPr>
        <w:pStyle w:val="Szvegtrzs"/>
        <w:spacing w:before="220" w:after="0" w:line="240" w:lineRule="auto"/>
        <w:jc w:val="both"/>
      </w:pPr>
      <w:r>
        <w:t xml:space="preserve">Solt Város Önkormányzata Képviselő-testülete a településkép védelméről szóló 2016. évi LXXIV. törvény 12. § (2) bekezdésében kapott </w:t>
      </w:r>
      <w:r>
        <w:t>felhatalmazás alapján, Magyarország helyi önkormányzatairól szóló 2011. évi CLXXXIX. törvény 13. § (1) bekezdés 1. pontjában meghatározott feladatkörében eljárva a következőket rendeli el:</w:t>
      </w:r>
    </w:p>
    <w:p w14:paraId="5E90FC22" w14:textId="77777777" w:rsidR="00AE3A9C" w:rsidRDefault="00494A93">
      <w:pPr>
        <w:pStyle w:val="Szvegtrzs"/>
        <w:spacing w:before="360" w:after="0" w:line="240" w:lineRule="auto"/>
        <w:jc w:val="center"/>
        <w:rPr>
          <w:i/>
          <w:iCs/>
        </w:rPr>
      </w:pPr>
      <w:r>
        <w:rPr>
          <w:i/>
          <w:iCs/>
        </w:rPr>
        <w:t>I. Fejezet</w:t>
      </w:r>
    </w:p>
    <w:p w14:paraId="7B257C9D" w14:textId="77777777" w:rsidR="00AE3A9C" w:rsidRDefault="00494A93">
      <w:pPr>
        <w:pStyle w:val="Szvegtrzs"/>
        <w:spacing w:after="0" w:line="240" w:lineRule="auto"/>
        <w:jc w:val="center"/>
        <w:rPr>
          <w:i/>
          <w:iCs/>
        </w:rPr>
      </w:pPr>
      <w:r>
        <w:rPr>
          <w:i/>
          <w:iCs/>
        </w:rPr>
        <w:t>BEVEZETŐ RENDELKEZÉSEK</w:t>
      </w:r>
    </w:p>
    <w:p w14:paraId="682A9230" w14:textId="77777777" w:rsidR="00AE3A9C" w:rsidRDefault="00494A93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1. A rendelet célja, hatálya</w:t>
      </w:r>
    </w:p>
    <w:p w14:paraId="44371EB8" w14:textId="77777777" w:rsidR="00AE3A9C" w:rsidRDefault="00494A9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11A2462C" w14:textId="77777777" w:rsidR="00AE3A9C" w:rsidRDefault="00494A93">
      <w:pPr>
        <w:pStyle w:val="Szvegtrzs"/>
        <w:spacing w:after="0" w:line="240" w:lineRule="auto"/>
        <w:jc w:val="both"/>
      </w:pPr>
      <w:r>
        <w:t>(1) A rendelet célja Solt város (a továbbiakban: város) sajátos településképének társadalmi bevonás és konszenzus által történő védelme és alakítása a helyi építészeti örökség területi és egyedi védelem meghatározásával, a védetté nyilvánítás, a védelem m</w:t>
      </w:r>
      <w:r>
        <w:t>egszüntetés szabályozásával, a településképi szempontból meghatározó területek meghatározásával, a településképi követelmények meghatározásával, a településkép-érvényesítési eszközök szabályozásával, valamint a településképi önkormányzati támogatási és ösz</w:t>
      </w:r>
      <w:r>
        <w:t>tönző rendszer alkalmazásával.</w:t>
      </w:r>
    </w:p>
    <w:p w14:paraId="196ACAD9" w14:textId="77777777" w:rsidR="00AE3A9C" w:rsidRDefault="00494A93">
      <w:pPr>
        <w:pStyle w:val="Szvegtrzs"/>
        <w:spacing w:before="240" w:after="0" w:line="240" w:lineRule="auto"/>
        <w:jc w:val="both"/>
      </w:pPr>
      <w:r>
        <w:t>(2) A rendelet hatálya Solt város közigazgatási területére terjed ki.</w:t>
      </w:r>
    </w:p>
    <w:p w14:paraId="30F49789" w14:textId="77777777" w:rsidR="00AE3A9C" w:rsidRDefault="00494A93">
      <w:pPr>
        <w:pStyle w:val="Szvegtrzs"/>
        <w:spacing w:before="240" w:after="0" w:line="240" w:lineRule="auto"/>
        <w:jc w:val="both"/>
      </w:pPr>
      <w:r>
        <w:t>(3) A rendelet megállapítja a város közigazgatási területén a településkép-érvényesítési eszközöket és alkalmazási szabályait, a településképi önkormányzat</w:t>
      </w:r>
      <w:r>
        <w:t>i támogatási és ösztönző rendszert, valamint a helyi építészeti-műszaki tervtanács létrehozását, működési feltételeit, eljárási szabályait.</w:t>
      </w:r>
    </w:p>
    <w:p w14:paraId="32663F28" w14:textId="77777777" w:rsidR="00AE3A9C" w:rsidRDefault="00494A93">
      <w:pPr>
        <w:pStyle w:val="Szvegtrzs"/>
        <w:spacing w:before="240" w:after="0" w:line="240" w:lineRule="auto"/>
        <w:jc w:val="both"/>
      </w:pPr>
      <w:r>
        <w:t>(4) E rendelet előírásai az önkormányzat képviselő-testülete által elfogadott települési rendezési eszközökkel együt</w:t>
      </w:r>
      <w:r>
        <w:t>t kell alkalmazni.</w:t>
      </w:r>
    </w:p>
    <w:p w14:paraId="1791B9F3" w14:textId="77777777" w:rsidR="00AE3A9C" w:rsidRDefault="00494A93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2. Értelmező rendelkezések</w:t>
      </w:r>
    </w:p>
    <w:p w14:paraId="4C975FA4" w14:textId="77777777" w:rsidR="00AE3A9C" w:rsidRDefault="00494A9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663CF18A" w14:textId="77777777" w:rsidR="00AE3A9C" w:rsidRDefault="00494A93">
      <w:pPr>
        <w:pStyle w:val="Szvegtrzs"/>
        <w:spacing w:after="0" w:line="240" w:lineRule="auto"/>
        <w:jc w:val="both"/>
      </w:pPr>
      <w:r>
        <w:t>(1) E rendelet alkalmazásában:</w:t>
      </w:r>
    </w:p>
    <w:p w14:paraId="4B0B289A" w14:textId="77777777" w:rsidR="00AE3A9C" w:rsidRDefault="00494A9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1.</w:t>
      </w:r>
      <w:r>
        <w:tab/>
      </w:r>
      <w:r>
        <w:rPr>
          <w:b/>
          <w:bCs/>
        </w:rPr>
        <w:t xml:space="preserve">Cégér: </w:t>
      </w:r>
      <w:r>
        <w:t>a településtervek tartalmáról, elkészítésének és elfogadásának rendjéről, valamint egyes településrendezési sajátos jogintézményekről szóló 419/2022. (VII. 15.) Kor</w:t>
      </w:r>
      <w:r>
        <w:t xml:space="preserve">m. rendelet (a továbbiakban: </w:t>
      </w:r>
      <w:proofErr w:type="spellStart"/>
      <w:r>
        <w:t>EljR</w:t>
      </w:r>
      <w:proofErr w:type="spellEnd"/>
      <w:r>
        <w:t>) 2. § 2 pontja szerinti épülettartozék.</w:t>
      </w:r>
    </w:p>
    <w:p w14:paraId="06218440" w14:textId="77777777" w:rsidR="00AE3A9C" w:rsidRDefault="00494A9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2.</w:t>
      </w:r>
      <w:r>
        <w:tab/>
      </w:r>
      <w:r>
        <w:rPr>
          <w:b/>
          <w:bCs/>
        </w:rPr>
        <w:t xml:space="preserve">Eredeti állapot: </w:t>
      </w:r>
      <w:r>
        <w:t>az eredeti építéskori állapot, vagy az a későbbi állapot, amelyet a védelem elrendelésekor védendő értékként határoztak meg.</w:t>
      </w:r>
    </w:p>
    <w:p w14:paraId="4EDB38BB" w14:textId="77777777" w:rsidR="00AE3A9C" w:rsidRDefault="00494A9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3.</w:t>
      </w:r>
      <w:r>
        <w:tab/>
      </w:r>
      <w:r>
        <w:rPr>
          <w:b/>
          <w:bCs/>
        </w:rPr>
        <w:t xml:space="preserve">Építészetileg </w:t>
      </w:r>
      <w:r>
        <w:rPr>
          <w:b/>
          <w:bCs/>
        </w:rPr>
        <w:t>beillesztett:</w:t>
      </w:r>
      <w:r>
        <w:t xml:space="preserve"> műszaki és esztétikai elveket egyaránt figyelembe vevő, egyedi építészeti tervezés alapján készült.</w:t>
      </w:r>
    </w:p>
    <w:p w14:paraId="4B1C4196" w14:textId="77777777" w:rsidR="00AE3A9C" w:rsidRDefault="00494A9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4.</w:t>
      </w:r>
      <w:r>
        <w:tab/>
      </w:r>
      <w:r>
        <w:rPr>
          <w:b/>
          <w:bCs/>
        </w:rPr>
        <w:t xml:space="preserve">Fahely, fasor hely: </w:t>
      </w:r>
      <w:r>
        <w:t>közterületi fásítás kialakult helye, függetlenül attól, hogy fával beültetett-e vagy sem. Jellemzően út-, járda-, telek</w:t>
      </w:r>
      <w:r>
        <w:t>határ menti ültetési sáv, amely vagy összefüggő zöldfelületként, vagy burkolatban kialakított soros elhelyezkedésű fakeretekként (fahely) jelenik meg.</w:t>
      </w:r>
    </w:p>
    <w:p w14:paraId="160D07AA" w14:textId="77777777" w:rsidR="00AE3A9C" w:rsidRDefault="00494A9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lastRenderedPageBreak/>
        <w:t>5.</w:t>
      </w:r>
      <w:r>
        <w:tab/>
      </w:r>
      <w:r>
        <w:rPr>
          <w:b/>
          <w:bCs/>
        </w:rPr>
        <w:t xml:space="preserve">Fenntartható tájhasználat: </w:t>
      </w:r>
      <w:r>
        <w:t>a táj olyan módon és ütemben való használata, amely nem haladja meg a termé</w:t>
      </w:r>
      <w:r>
        <w:t>szeti erőforrások megújuló képességét, nem gyakorol az ott található természeti értékekre és biológiai sokféleségre negatív hatásokat.</w:t>
      </w:r>
    </w:p>
    <w:p w14:paraId="0CEBB504" w14:textId="77777777" w:rsidR="00AE3A9C" w:rsidRDefault="00494A9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6.</w:t>
      </w:r>
      <w:r>
        <w:tab/>
      </w:r>
      <w:r>
        <w:rPr>
          <w:b/>
          <w:bCs/>
        </w:rPr>
        <w:t xml:space="preserve">Főépület: </w:t>
      </w:r>
      <w:r>
        <w:t>az építési telken, építési területen, illetve földrészleten elhelyezhető, annak megfelelő rendeltetésű épüle</w:t>
      </w:r>
      <w:r>
        <w:t>t.</w:t>
      </w:r>
    </w:p>
    <w:p w14:paraId="498C0D08" w14:textId="77777777" w:rsidR="00AE3A9C" w:rsidRDefault="00494A9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7.</w:t>
      </w:r>
      <w:r>
        <w:tab/>
      </w:r>
      <w:r>
        <w:rPr>
          <w:b/>
          <w:bCs/>
        </w:rPr>
        <w:t xml:space="preserve">Jellemző gerincirány: </w:t>
      </w:r>
      <w:r>
        <w:t>a magastetős épület jellemző tetőgerinc iránya a közterülethez képest (merőleges, párhuzamos), vagy többféle gerincirány esetén a méretében meghatározó épületszárny alapján megállapítható tetőgerinc iránya, nem tekintve a tetőab</w:t>
      </w:r>
      <w:r>
        <w:t>lak kiemelések, vagy a fő épülettömeghez képest kisebb tömegű épületszárnyak gerincirányát.</w:t>
      </w:r>
    </w:p>
    <w:p w14:paraId="1CDCB6B0" w14:textId="77777777" w:rsidR="00AE3A9C" w:rsidRDefault="00494A9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8.</w:t>
      </w:r>
      <w:r>
        <w:tab/>
      </w:r>
      <w:r>
        <w:rPr>
          <w:b/>
          <w:bCs/>
        </w:rPr>
        <w:t>Jellemző szín:</w:t>
      </w:r>
      <w:r>
        <w:t xml:space="preserve"> a színezett felület legalább 60%-</w:t>
      </w:r>
      <w:proofErr w:type="spellStart"/>
      <w:r>
        <w:t>ának</w:t>
      </w:r>
      <w:proofErr w:type="spellEnd"/>
      <w:r>
        <w:t xml:space="preserve"> színe.</w:t>
      </w:r>
    </w:p>
    <w:p w14:paraId="5A593C0D" w14:textId="77777777" w:rsidR="00AE3A9C" w:rsidRDefault="00494A9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9.</w:t>
      </w:r>
      <w:r>
        <w:tab/>
      </w:r>
      <w:r>
        <w:rPr>
          <w:b/>
          <w:bCs/>
        </w:rPr>
        <w:t>Jellemzően lapostetős épület:</w:t>
      </w:r>
      <w:r>
        <w:t xml:space="preserve"> olyan épület, melynek felülnézeti tetőfelületének legalább 60%-a lap</w:t>
      </w:r>
      <w:r>
        <w:t>ostető.</w:t>
      </w:r>
    </w:p>
    <w:p w14:paraId="2C61AED1" w14:textId="77777777" w:rsidR="00AE3A9C" w:rsidRDefault="00494A9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10.</w:t>
      </w:r>
      <w:r>
        <w:tab/>
      </w:r>
      <w:r>
        <w:rPr>
          <w:b/>
          <w:bCs/>
        </w:rPr>
        <w:t xml:space="preserve">Jellemzően magastetős épület: </w:t>
      </w:r>
      <w:r>
        <w:t>olyan épület, melynek felülnézeti tetőfelületének legalább 60%-a magastető, a teraszokkal belső tereket határoló lapostetőket is figyelembe véve.</w:t>
      </w:r>
    </w:p>
    <w:p w14:paraId="3A7C5793" w14:textId="77777777" w:rsidR="00AE3A9C" w:rsidRDefault="00494A9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11.</w:t>
      </w:r>
      <w:r>
        <w:tab/>
      </w:r>
      <w:r>
        <w:rPr>
          <w:b/>
          <w:bCs/>
        </w:rPr>
        <w:t xml:space="preserve">Kerítés </w:t>
      </w:r>
      <w:proofErr w:type="spellStart"/>
      <w:r>
        <w:rPr>
          <w:b/>
          <w:bCs/>
        </w:rPr>
        <w:t>áttörtségi</w:t>
      </w:r>
      <w:proofErr w:type="spellEnd"/>
      <w:r>
        <w:rPr>
          <w:b/>
          <w:bCs/>
        </w:rPr>
        <w:t xml:space="preserve"> mértéke: </w:t>
      </w:r>
      <w:r>
        <w:t xml:space="preserve">a kerítés szabad átlátást biztosító </w:t>
      </w:r>
      <w:r>
        <w:t>felületének a kerítés egy utcára néző teljes felületéhez viszonyított aránya.</w:t>
      </w:r>
    </w:p>
    <w:p w14:paraId="4F387F76" w14:textId="77777777" w:rsidR="00AE3A9C" w:rsidRDefault="00494A9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12.</w:t>
      </w:r>
      <w:r>
        <w:tab/>
      </w:r>
      <w:r>
        <w:rPr>
          <w:b/>
          <w:bCs/>
        </w:rPr>
        <w:t xml:space="preserve">Környezetrendezési terv: </w:t>
      </w:r>
      <w:r>
        <w:t xml:space="preserve">olyan kertépítészeti terv, amely célzottan épület, építmény, berendezés, műtárgy vagy műalkotás környezetének rendezését és kialakítását </w:t>
      </w:r>
      <w:r>
        <w:t>mutatja be.</w:t>
      </w:r>
    </w:p>
    <w:p w14:paraId="457EC2A2" w14:textId="77777777" w:rsidR="00AE3A9C" w:rsidRDefault="00494A9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13.</w:t>
      </w:r>
      <w:r>
        <w:tab/>
      </w:r>
      <w:r>
        <w:rPr>
          <w:b/>
          <w:bCs/>
        </w:rPr>
        <w:t>Történeti városmag:</w:t>
      </w:r>
      <w:r>
        <w:t xml:space="preserve"> Solt történelmi városmagja és a köré épült városias belterület. Térképi lehatárolását az 1. melléklet tartalmazza.</w:t>
      </w:r>
    </w:p>
    <w:p w14:paraId="2AFDA8DB" w14:textId="77777777" w:rsidR="00AE3A9C" w:rsidRDefault="00494A9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14.</w:t>
      </w:r>
      <w:r>
        <w:tab/>
      </w:r>
      <w:r>
        <w:rPr>
          <w:b/>
          <w:bCs/>
        </w:rPr>
        <w:t xml:space="preserve">Műszaki berendezés, tetőszerelvény: </w:t>
      </w:r>
      <w:r>
        <w:t>az épület, vagy a rendeltetési egység működéséhez szükséges kívül</w:t>
      </w:r>
      <w:r>
        <w:t>ről látszó, vagy kívülről szerelt, a belső épületgépészeti eszközökkel, vagy egyéb hűtés, fűtés, melegvízkészítés, szellőzés műszaki berendezéssel összeköttetésben lévő műszaki eszköz, szerelvény.</w:t>
      </w:r>
    </w:p>
    <w:p w14:paraId="60439187" w14:textId="77777777" w:rsidR="00AE3A9C" w:rsidRDefault="00494A9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15.</w:t>
      </w:r>
      <w:r>
        <w:tab/>
      </w:r>
      <w:r>
        <w:rPr>
          <w:b/>
          <w:bCs/>
        </w:rPr>
        <w:t xml:space="preserve">Napelempanel: </w:t>
      </w:r>
      <w:r>
        <w:t xml:space="preserve">napenergiát elektromos árammá alakító </w:t>
      </w:r>
      <w:proofErr w:type="spellStart"/>
      <w:r>
        <w:t>pho</w:t>
      </w:r>
      <w:r>
        <w:t>to-voltaikus</w:t>
      </w:r>
      <w:proofErr w:type="spellEnd"/>
      <w:r>
        <w:t xml:space="preserve"> (PV) táblás kivitelű műszaki berendezés.</w:t>
      </w:r>
    </w:p>
    <w:p w14:paraId="1B32DC2F" w14:textId="77777777" w:rsidR="00AE3A9C" w:rsidRDefault="00494A9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16.</w:t>
      </w:r>
      <w:r>
        <w:tab/>
      </w:r>
      <w:r>
        <w:rPr>
          <w:b/>
          <w:bCs/>
        </w:rPr>
        <w:t xml:space="preserve">Napkollektor: </w:t>
      </w:r>
      <w:r>
        <w:t>napenergiát termikus energiává alakító műszaki berendezés.</w:t>
      </w:r>
    </w:p>
    <w:p w14:paraId="0935BF62" w14:textId="77777777" w:rsidR="00AE3A9C" w:rsidRDefault="00494A9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17.</w:t>
      </w:r>
      <w:r>
        <w:tab/>
      </w:r>
      <w:r>
        <w:rPr>
          <w:b/>
          <w:bCs/>
        </w:rPr>
        <w:t xml:space="preserve">Reklám: </w:t>
      </w:r>
      <w:r>
        <w:t>a településkép védelméről szóló 2016. évi LXXIV. törvény 11/F. § 3. pontjában meghatározott fogalom.</w:t>
      </w:r>
    </w:p>
    <w:p w14:paraId="6DFBD0F0" w14:textId="77777777" w:rsidR="00AE3A9C" w:rsidRDefault="00494A9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18.</w:t>
      </w:r>
      <w:r>
        <w:tab/>
      </w:r>
      <w:r>
        <w:rPr>
          <w:b/>
          <w:bCs/>
        </w:rPr>
        <w:t>Reklámho</w:t>
      </w:r>
      <w:r>
        <w:rPr>
          <w:b/>
          <w:bCs/>
        </w:rPr>
        <w:t xml:space="preserve">rdozó: </w:t>
      </w:r>
      <w:r>
        <w:t>a településkép védelméről szóló 2016. évi LXXIV. törvény 11/F. § 4. pontjában meghatározott fogalom.</w:t>
      </w:r>
    </w:p>
    <w:p w14:paraId="708B8C2F" w14:textId="77777777" w:rsidR="00AE3A9C" w:rsidRDefault="00494A9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19.</w:t>
      </w:r>
      <w:r>
        <w:tab/>
      </w:r>
      <w:proofErr w:type="spellStart"/>
      <w:r>
        <w:rPr>
          <w:b/>
          <w:bCs/>
        </w:rPr>
        <w:t>Tájbaillesztés</w:t>
      </w:r>
      <w:proofErr w:type="spellEnd"/>
      <w:r>
        <w:rPr>
          <w:b/>
          <w:bCs/>
        </w:rPr>
        <w:t>:</w:t>
      </w:r>
      <w:r>
        <w:t xml:space="preserve"> az építmények és a létesítmények a táji adottságokhoz igazodó elhelyezése és kialakítása, amely magában foglalja a létesítmény, </w:t>
      </w:r>
      <w:r>
        <w:t>az építmény elhelyezésére alkalmas terület meghatározását, az esztétikai megjelenést kedvezően befolyásoló kialakítását (táji adottságokhoz illő forma-, anyag- és színhasználat), illetve a létesítmény, építmény környezetének rendezését.</w:t>
      </w:r>
    </w:p>
    <w:p w14:paraId="348DD0CD" w14:textId="77777777" w:rsidR="00AE3A9C" w:rsidRDefault="00494A9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20.</w:t>
      </w:r>
      <w:r>
        <w:tab/>
      </w:r>
      <w:r>
        <w:rPr>
          <w:b/>
          <w:bCs/>
        </w:rPr>
        <w:t xml:space="preserve">Utcabútor: </w:t>
      </w:r>
      <w:r>
        <w:t>a te</w:t>
      </w:r>
      <w:r>
        <w:t>lepüléskép védelméről szóló törvény reklámok közzétételével kapcsolatos rendelkezéseinek végrehajtásáról szóló 104/2017. (IV.28.) Korm. rendelet 1. § 19. pontjában meghatározott fogalom.</w:t>
      </w:r>
    </w:p>
    <w:p w14:paraId="3F900756" w14:textId="77777777" w:rsidR="00AE3A9C" w:rsidRDefault="00494A9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21.</w:t>
      </w:r>
      <w:r>
        <w:tab/>
      </w:r>
      <w:r>
        <w:rPr>
          <w:b/>
          <w:bCs/>
        </w:rPr>
        <w:t xml:space="preserve">Védelem alatt álló érték (objektum, terület): </w:t>
      </w:r>
      <w:r>
        <w:t xml:space="preserve">az a védett érték, </w:t>
      </w:r>
      <w:r>
        <w:t>melyet országos, vagy önkormányzati jogszabály az érték megőrzése érdekében védetté nyilvánított.</w:t>
      </w:r>
    </w:p>
    <w:p w14:paraId="1376574B" w14:textId="77777777" w:rsidR="00AE3A9C" w:rsidRDefault="00494A9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22.</w:t>
      </w:r>
      <w:r>
        <w:tab/>
      </w:r>
      <w:r>
        <w:rPr>
          <w:b/>
          <w:bCs/>
        </w:rPr>
        <w:t xml:space="preserve">Védelemmel érintett (objektum / terület): </w:t>
      </w:r>
      <w:r>
        <w:t>védett terület, védett érték, vagy valamely telek, terület, amelyen védett érték található.</w:t>
      </w:r>
    </w:p>
    <w:p w14:paraId="3DFFA50C" w14:textId="77777777" w:rsidR="00AE3A9C" w:rsidRDefault="00494A9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23.</w:t>
      </w:r>
      <w:r>
        <w:tab/>
      </w:r>
      <w:r>
        <w:rPr>
          <w:b/>
          <w:bCs/>
        </w:rPr>
        <w:t xml:space="preserve">Védett érték: </w:t>
      </w:r>
      <w:r>
        <w:t>va</w:t>
      </w:r>
      <w:r>
        <w:t>lamely – országos (műemlék), települési – egyedi védelem alatt álló érték összefoglaló neve.</w:t>
      </w:r>
    </w:p>
    <w:p w14:paraId="136B9E2B" w14:textId="77777777" w:rsidR="00AE3A9C" w:rsidRDefault="00494A9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24.</w:t>
      </w:r>
      <w:r>
        <w:tab/>
      </w:r>
      <w:r>
        <w:rPr>
          <w:b/>
          <w:bCs/>
        </w:rPr>
        <w:t xml:space="preserve">Védett terület: </w:t>
      </w:r>
      <w:r>
        <w:t>valamely – országos (műemlék), települési – területi védelem alatt álló érték összefoglaló neve.</w:t>
      </w:r>
    </w:p>
    <w:p w14:paraId="229FA52D" w14:textId="77777777" w:rsidR="00AE3A9C" w:rsidRDefault="00494A9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25.</w:t>
      </w:r>
      <w:r>
        <w:tab/>
      </w:r>
      <w:r>
        <w:rPr>
          <w:b/>
          <w:bCs/>
        </w:rPr>
        <w:t xml:space="preserve">Zöldfelület: </w:t>
      </w:r>
      <w:r>
        <w:t>a település vagy telek idősza</w:t>
      </w:r>
      <w:r>
        <w:t>kosan vagy tartósan növényzettel fedett (telepített vagy természetesen települt) vagy eredendően (terv szerint) e célra szánt területe, ahol a termőtalaj és az eredeti altalaj, illetve a talajképző kőzet között nincs egyéb más réteg.</w:t>
      </w:r>
    </w:p>
    <w:p w14:paraId="619062BF" w14:textId="77777777" w:rsidR="00AE3A9C" w:rsidRDefault="00494A93">
      <w:pPr>
        <w:pStyle w:val="Szvegtrzs"/>
        <w:spacing w:before="240" w:after="0" w:line="240" w:lineRule="auto"/>
        <w:jc w:val="both"/>
      </w:pPr>
      <w:r>
        <w:lastRenderedPageBreak/>
        <w:t>(2) Solt Város Önkormá</w:t>
      </w:r>
      <w:r>
        <w:t>nyzat Képviselő-testülete a településkép védelméről szóló törvényben foglalt önkormányzati hatósági hatásköreit a polgármesterre ruházza át.</w:t>
      </w:r>
    </w:p>
    <w:p w14:paraId="7B292A73" w14:textId="77777777" w:rsidR="00AE3A9C" w:rsidRDefault="00494A93">
      <w:pPr>
        <w:pStyle w:val="Szvegtrzs"/>
        <w:spacing w:before="360" w:after="0" w:line="240" w:lineRule="auto"/>
        <w:jc w:val="center"/>
        <w:rPr>
          <w:i/>
          <w:iCs/>
        </w:rPr>
      </w:pPr>
      <w:r>
        <w:rPr>
          <w:i/>
          <w:iCs/>
        </w:rPr>
        <w:t>II. Fejezet</w:t>
      </w:r>
    </w:p>
    <w:p w14:paraId="754E81A6" w14:textId="77777777" w:rsidR="00AE3A9C" w:rsidRDefault="00494A93">
      <w:pPr>
        <w:pStyle w:val="Szvegtrzs"/>
        <w:spacing w:after="0" w:line="240" w:lineRule="auto"/>
        <w:jc w:val="center"/>
        <w:rPr>
          <w:i/>
          <w:iCs/>
        </w:rPr>
      </w:pPr>
      <w:r>
        <w:rPr>
          <w:i/>
          <w:iCs/>
        </w:rPr>
        <w:t>A HELYI VÉDELEM</w:t>
      </w:r>
    </w:p>
    <w:p w14:paraId="5FD0B184" w14:textId="77777777" w:rsidR="00AE3A9C" w:rsidRDefault="00494A93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 xml:space="preserve">3. A helyi védelem feladata, általános szabályai, önkormányzati </w:t>
      </w:r>
      <w:r>
        <w:rPr>
          <w:b/>
          <w:bCs/>
        </w:rPr>
        <w:t>kötelezettségek</w:t>
      </w:r>
    </w:p>
    <w:p w14:paraId="64370AAA" w14:textId="77777777" w:rsidR="00AE3A9C" w:rsidRDefault="00494A9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2EA1034F" w14:textId="77777777" w:rsidR="00AE3A9C" w:rsidRDefault="00494A93">
      <w:pPr>
        <w:pStyle w:val="Szvegtrzs"/>
        <w:spacing w:after="0" w:line="240" w:lineRule="auto"/>
        <w:jc w:val="both"/>
      </w:pPr>
      <w:r>
        <w:t>A helyi védelem a település összefüggő részére (a továbbiakban: helyi területi védelem), valamint egyes építményeire, ezek részleteire (a továbbiakban: helyi egyedi védelem) terjed ki.</w:t>
      </w:r>
    </w:p>
    <w:p w14:paraId="7208C896" w14:textId="77777777" w:rsidR="00AE3A9C" w:rsidRDefault="00494A93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4. Helyi építészeti örökség védelmének általános s</w:t>
      </w:r>
      <w:r>
        <w:rPr>
          <w:b/>
          <w:bCs/>
        </w:rPr>
        <w:t>zabályai</w:t>
      </w:r>
    </w:p>
    <w:p w14:paraId="560408FE" w14:textId="77777777" w:rsidR="00AE3A9C" w:rsidRDefault="00494A9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73D9E4B1" w14:textId="77777777" w:rsidR="00AE3A9C" w:rsidRDefault="00494A93">
      <w:pPr>
        <w:pStyle w:val="Szvegtrzs"/>
        <w:spacing w:after="0" w:line="240" w:lineRule="auto"/>
        <w:jc w:val="both"/>
      </w:pPr>
      <w:r>
        <w:t>(1) E rendelet hatálya alá tartozó építészeti örökség védelme alatt álló értékeket az Önkormányzat folyamatosan vizsgálja, és javaslatot tesz azok műemléki védettség alá vonásának kezdeményezésére. A javaslatról az önkormányzat képviselő-test</w:t>
      </w:r>
      <w:r>
        <w:t>ülete dönt.</w:t>
      </w:r>
    </w:p>
    <w:p w14:paraId="09275423" w14:textId="77777777" w:rsidR="00AE3A9C" w:rsidRDefault="00494A93">
      <w:pPr>
        <w:pStyle w:val="Szvegtrzs"/>
        <w:spacing w:before="240" w:after="0" w:line="240" w:lineRule="auto"/>
        <w:jc w:val="both"/>
      </w:pPr>
      <w:r>
        <w:t>(2) Helyi védettség alatt álló érték műemléki védettség alá helyezése esetén, a műemléki védettség közzétételével egyidejűleg a helyi egyedi védelem megszűnik.</w:t>
      </w:r>
    </w:p>
    <w:p w14:paraId="44D383AD" w14:textId="77777777" w:rsidR="00AE3A9C" w:rsidRDefault="00494A93">
      <w:pPr>
        <w:pStyle w:val="Szvegtrzs"/>
        <w:spacing w:before="240" w:after="0" w:line="240" w:lineRule="auto"/>
        <w:jc w:val="both"/>
      </w:pPr>
      <w:r>
        <w:t xml:space="preserve">(3) Védett érték műemléki védettsége megszűnése esetén, az Önkormányzat </w:t>
      </w:r>
      <w:r>
        <w:t>köteles megvizsgálni a helyi építészeti örökség védelme alá helyezés lehetőségét.</w:t>
      </w:r>
    </w:p>
    <w:p w14:paraId="016F7033" w14:textId="77777777" w:rsidR="00AE3A9C" w:rsidRDefault="00494A93">
      <w:pPr>
        <w:pStyle w:val="Szvegtrzs"/>
        <w:spacing w:before="240" w:after="0" w:line="240" w:lineRule="auto"/>
        <w:jc w:val="both"/>
      </w:pPr>
      <w:r>
        <w:t>(4) Az Önkormányzat folyamatosan vizsgálja, és javaslatot tesz a helyi építészeti örökség védelme alá helyezés lehetőségére. A javaslatról az önkormányzat képviselő-testülete</w:t>
      </w:r>
      <w:r>
        <w:t xml:space="preserve"> dönt.</w:t>
      </w:r>
    </w:p>
    <w:p w14:paraId="2B2FFAAB" w14:textId="77777777" w:rsidR="00AE3A9C" w:rsidRDefault="00494A93">
      <w:pPr>
        <w:pStyle w:val="Szvegtrzs"/>
        <w:spacing w:before="240" w:after="0" w:line="240" w:lineRule="auto"/>
        <w:jc w:val="both"/>
      </w:pPr>
      <w:r>
        <w:t>(5) Az Önkormányzat a helyi építészeti örökségről nyilvántartást vezet, annak nyilvánosságát az Önkormányzat honlapján is biztosítja.</w:t>
      </w:r>
    </w:p>
    <w:p w14:paraId="6AB0370E" w14:textId="77777777" w:rsidR="00AE3A9C" w:rsidRDefault="00494A93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5. Helyi építészeti örökségi védelem keletkezése és megszűnése</w:t>
      </w:r>
    </w:p>
    <w:p w14:paraId="053CFDA0" w14:textId="77777777" w:rsidR="00AE3A9C" w:rsidRDefault="00494A9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0FDAA3B7" w14:textId="77777777" w:rsidR="00AE3A9C" w:rsidRDefault="00494A93">
      <w:pPr>
        <w:pStyle w:val="Szvegtrzs"/>
        <w:spacing w:after="0" w:line="240" w:lineRule="auto"/>
        <w:jc w:val="both"/>
      </w:pPr>
      <w:r>
        <w:t>(1) A helyi védelem alá helyezést, vagy annak m</w:t>
      </w:r>
      <w:r>
        <w:t>egszüntetését a polgármester, vagy az ingatlan tulajdonosai kezdeményezhetik.</w:t>
      </w:r>
    </w:p>
    <w:p w14:paraId="51C76CFC" w14:textId="77777777" w:rsidR="00AE3A9C" w:rsidRDefault="00494A93">
      <w:pPr>
        <w:pStyle w:val="Szvegtrzs"/>
        <w:spacing w:before="240" w:after="0" w:line="240" w:lineRule="auto"/>
        <w:jc w:val="both"/>
      </w:pPr>
      <w:r>
        <w:t>(2) A védetté nyilvánítás, vagy a védettség eltörlésének kezdeményezéséhez az alábbi dokumentumokat kell csatolni:</w:t>
      </w:r>
    </w:p>
    <w:p w14:paraId="6AACE0A7" w14:textId="77777777" w:rsidR="00AE3A9C" w:rsidRDefault="00494A9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egyedi védelem esetén:</w:t>
      </w:r>
    </w:p>
    <w:p w14:paraId="05335019" w14:textId="77777777" w:rsidR="00AE3A9C" w:rsidRDefault="00494A93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aa</w:t>
      </w:r>
      <w:proofErr w:type="spellEnd"/>
      <w:r>
        <w:rPr>
          <w:i/>
          <w:iCs/>
        </w:rPr>
        <w:t>)</w:t>
      </w:r>
      <w:r>
        <w:tab/>
        <w:t>helyszínrajz,</w:t>
      </w:r>
    </w:p>
    <w:p w14:paraId="1C947200" w14:textId="77777777" w:rsidR="00AE3A9C" w:rsidRDefault="00494A93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ab)</w:t>
      </w:r>
      <w:r>
        <w:tab/>
        <w:t xml:space="preserve">pontos hely </w:t>
      </w:r>
      <w:r>
        <w:t>(utca, házszám, helyrajzi szám),</w:t>
      </w:r>
    </w:p>
    <w:p w14:paraId="05E63635" w14:textId="77777777" w:rsidR="00AE3A9C" w:rsidRDefault="00494A93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ac</w:t>
      </w:r>
      <w:proofErr w:type="spellEnd"/>
      <w:r>
        <w:rPr>
          <w:i/>
          <w:iCs/>
        </w:rPr>
        <w:t>)</w:t>
      </w:r>
      <w:r>
        <w:tab/>
        <w:t>a védendő értéket bemutató, részletes, jól értelmezhető fotódokumentáció,</w:t>
      </w:r>
    </w:p>
    <w:p w14:paraId="6BBA3850" w14:textId="77777777" w:rsidR="00AE3A9C" w:rsidRDefault="00494A93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ad)</w:t>
      </w:r>
      <w:r>
        <w:tab/>
        <w:t>az egyedi érték rendeltetésének, használati módjának leírása, növényegyed, növénycsoport vagy fasor esetén karakter- és állapotleírása,</w:t>
      </w:r>
    </w:p>
    <w:p w14:paraId="620F4394" w14:textId="77777777" w:rsidR="00AE3A9C" w:rsidRDefault="00494A93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ae</w:t>
      </w:r>
      <w:proofErr w:type="spellEnd"/>
      <w:r>
        <w:rPr>
          <w:i/>
          <w:iCs/>
        </w:rPr>
        <w:t>)</w:t>
      </w:r>
      <w:r>
        <w:tab/>
        <w:t>a</w:t>
      </w:r>
      <w:r>
        <w:t xml:space="preserve"> védelemre vonatkozó javaslat rövid indoklása, történeti leírása,</w:t>
      </w:r>
    </w:p>
    <w:p w14:paraId="7EA081F8" w14:textId="77777777" w:rsidR="00AE3A9C" w:rsidRDefault="00494A9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területi védelem esetén:</w:t>
      </w:r>
    </w:p>
    <w:p w14:paraId="6EA6F4F0" w14:textId="77777777" w:rsidR="00AE3A9C" w:rsidRDefault="00494A93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ba</w:t>
      </w:r>
      <w:proofErr w:type="spellEnd"/>
      <w:r>
        <w:rPr>
          <w:i/>
          <w:iCs/>
        </w:rPr>
        <w:t>)</w:t>
      </w:r>
      <w:r>
        <w:tab/>
        <w:t>a védelemre vonatkozó javaslat indoklása,</w:t>
      </w:r>
    </w:p>
    <w:p w14:paraId="160F801E" w14:textId="77777777" w:rsidR="00AE3A9C" w:rsidRDefault="00494A93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lastRenderedPageBreak/>
        <w:t>bb</w:t>
      </w:r>
      <w:proofErr w:type="spellEnd"/>
      <w:r>
        <w:rPr>
          <w:i/>
          <w:iCs/>
        </w:rPr>
        <w:t>)</w:t>
      </w:r>
      <w:r>
        <w:tab/>
        <w:t>a védendő területről jól értelmezhető, áttekintéshez szükséges léptékű térkép.</w:t>
      </w:r>
    </w:p>
    <w:p w14:paraId="6BB2CC26" w14:textId="77777777" w:rsidR="00AE3A9C" w:rsidRDefault="00494A93">
      <w:pPr>
        <w:pStyle w:val="Szvegtrzs"/>
        <w:spacing w:before="240" w:after="0" w:line="240" w:lineRule="auto"/>
        <w:jc w:val="both"/>
      </w:pPr>
      <w:r>
        <w:t>(3) Egyedi érték védettségének me</w:t>
      </w:r>
      <w:r>
        <w:t>gszüntetésének kérelmezéséhez a fentieken túlmenően a védett épület helyére építendő, a Tervtanács által ajánlott tervdokumentációját is csatolni kell a kérelemhez.</w:t>
      </w:r>
    </w:p>
    <w:p w14:paraId="454EB20F" w14:textId="77777777" w:rsidR="00AE3A9C" w:rsidRDefault="00494A93">
      <w:pPr>
        <w:pStyle w:val="Szvegtrzs"/>
        <w:spacing w:before="240" w:after="0" w:line="240" w:lineRule="auto"/>
        <w:jc w:val="both"/>
      </w:pPr>
      <w:r>
        <w:t xml:space="preserve">(4) A benyújtott javaslatot a Tervtanács véleményezi. Egyedi érték védetté nyilvánításának </w:t>
      </w:r>
      <w:r>
        <w:t>vagy a védettség megszüntetése csak a Tervtanács támogató javaslata esetén lehetséges. A tervtanács véleményéről a főépítész tájékoztatja az Önkormányzatot.</w:t>
      </w:r>
    </w:p>
    <w:p w14:paraId="7711C4C9" w14:textId="77777777" w:rsidR="00AE3A9C" w:rsidRDefault="00494A93">
      <w:pPr>
        <w:pStyle w:val="Szvegtrzs"/>
        <w:spacing w:before="240" w:after="0" w:line="240" w:lineRule="auto"/>
        <w:jc w:val="both"/>
      </w:pPr>
      <w:r>
        <w:t xml:space="preserve">(5) Az Önkormányzat dönt a tervtanács javaslatának elfogadásáról. Támogató döntés esetén az alábbi </w:t>
      </w:r>
      <w:r>
        <w:t>tartalmú értékvizsgálati dokumentációt készítteti el.</w:t>
      </w:r>
    </w:p>
    <w:p w14:paraId="7FB73CF7" w14:textId="77777777" w:rsidR="00AE3A9C" w:rsidRDefault="00494A9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Egyedi védelem esetén:</w:t>
      </w:r>
    </w:p>
    <w:p w14:paraId="33AAC9F1" w14:textId="77777777" w:rsidR="00AE3A9C" w:rsidRDefault="00494A93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aa</w:t>
      </w:r>
      <w:proofErr w:type="spellEnd"/>
      <w:r>
        <w:rPr>
          <w:i/>
          <w:iCs/>
        </w:rPr>
        <w:t>)</w:t>
      </w:r>
      <w:r>
        <w:tab/>
        <w:t>helyszínrajz (egyedi épített érték esetén M=1:500 léptékben),</w:t>
      </w:r>
    </w:p>
    <w:p w14:paraId="3A11DFEB" w14:textId="77777777" w:rsidR="00AE3A9C" w:rsidRDefault="00494A93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ab)</w:t>
      </w:r>
      <w:r>
        <w:tab/>
        <w:t>fotódokumentáció a védendő értéket teljes egészében értelmezhető léptékű megjelenítésben,</w:t>
      </w:r>
    </w:p>
    <w:p w14:paraId="5AC80B24" w14:textId="77777777" w:rsidR="00AE3A9C" w:rsidRDefault="00494A93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ac</w:t>
      </w:r>
      <w:proofErr w:type="spellEnd"/>
      <w:r>
        <w:rPr>
          <w:i/>
          <w:iCs/>
        </w:rPr>
        <w:t>)</w:t>
      </w:r>
      <w:r>
        <w:tab/>
        <w:t>műszaki terv</w:t>
      </w:r>
      <w:r>
        <w:t>dokumentáció,</w:t>
      </w:r>
    </w:p>
    <w:p w14:paraId="47605CF0" w14:textId="77777777" w:rsidR="00AE3A9C" w:rsidRDefault="00494A93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ad)</w:t>
      </w:r>
      <w:r>
        <w:tab/>
        <w:t>az objektum rendeltetésének és használati módjának leírása,</w:t>
      </w:r>
    </w:p>
    <w:p w14:paraId="56DA3C80" w14:textId="77777777" w:rsidR="00AE3A9C" w:rsidRDefault="00494A93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ae</w:t>
      </w:r>
      <w:proofErr w:type="spellEnd"/>
      <w:r>
        <w:rPr>
          <w:i/>
          <w:iCs/>
        </w:rPr>
        <w:t>)</w:t>
      </w:r>
      <w:r>
        <w:tab/>
        <w:t>növényegyed, növénycsoport vagy fasor karakter- és állapotleírása és dendrológiai felmérési dokumentációja,</w:t>
      </w:r>
    </w:p>
    <w:p w14:paraId="0D4FE820" w14:textId="77777777" w:rsidR="00AE3A9C" w:rsidRDefault="00494A93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af</w:t>
      </w:r>
      <w:proofErr w:type="spellEnd"/>
      <w:r>
        <w:rPr>
          <w:i/>
          <w:iCs/>
        </w:rPr>
        <w:t>)</w:t>
      </w:r>
      <w:r>
        <w:tab/>
        <w:t>a védelem rövid szakmai indoklása, történeti kutatási dokument</w:t>
      </w:r>
      <w:r>
        <w:t>áció,</w:t>
      </w:r>
    </w:p>
    <w:p w14:paraId="4D88BD23" w14:textId="77777777" w:rsidR="00AE3A9C" w:rsidRDefault="00494A9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Területi védelem esetén:</w:t>
      </w:r>
    </w:p>
    <w:p w14:paraId="11CCB352" w14:textId="77777777" w:rsidR="00AE3A9C" w:rsidRDefault="00494A93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ba</w:t>
      </w:r>
      <w:proofErr w:type="spellEnd"/>
      <w:r>
        <w:rPr>
          <w:i/>
          <w:iCs/>
        </w:rPr>
        <w:t>)</w:t>
      </w:r>
      <w:r>
        <w:tab/>
        <w:t xml:space="preserve">a védelemre javasolt településszerkezet, település- vagy tájrészlet, út, utca, tér vagy </w:t>
      </w:r>
      <w:proofErr w:type="spellStart"/>
      <w:r>
        <w:t>teresedés</w:t>
      </w:r>
      <w:proofErr w:type="spellEnd"/>
      <w:r>
        <w:t>, kert vagy park rövid szakmai leírása, történeti kutatási dokumentáció (érintettség esetén a növényállomány dendrológiai</w:t>
      </w:r>
      <w:r>
        <w:t xml:space="preserve"> felmérési dokumentációja),</w:t>
      </w:r>
    </w:p>
    <w:p w14:paraId="75080ED4" w14:textId="77777777" w:rsidR="00AE3A9C" w:rsidRDefault="00494A93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bb</w:t>
      </w:r>
      <w:proofErr w:type="spellEnd"/>
      <w:r>
        <w:rPr>
          <w:i/>
          <w:iCs/>
        </w:rPr>
        <w:t>)</w:t>
      </w:r>
      <w:r>
        <w:tab/>
        <w:t>a védendő terület méretétől függően az áttekintéshez szükséges léptékű, a szabályozási tervvel azonosítható, a védett terület határát egyértelműen rögzítő helyszínrajz.</w:t>
      </w:r>
    </w:p>
    <w:p w14:paraId="512DC424" w14:textId="77777777" w:rsidR="00AE3A9C" w:rsidRDefault="00494A93">
      <w:pPr>
        <w:pStyle w:val="Szvegtrzs"/>
        <w:spacing w:before="240" w:after="0" w:line="240" w:lineRule="auto"/>
        <w:jc w:val="both"/>
      </w:pPr>
      <w:r>
        <w:t>(6) Az érintett tulajdonost (tulajdonosokat), a tulajdo</w:t>
      </w:r>
      <w:r>
        <w:t>noson keresztül a használókat a kezdeményezésről az Önkormányzat értesíti. Az érintettek a kezdeményezéssel kapcsolatban 30 napon belül írásos észrevételt tehetnek.</w:t>
      </w:r>
    </w:p>
    <w:p w14:paraId="63CA6CEC" w14:textId="77777777" w:rsidR="00AE3A9C" w:rsidRDefault="00494A93">
      <w:pPr>
        <w:pStyle w:val="Szvegtrzs"/>
        <w:spacing w:before="240" w:after="0" w:line="240" w:lineRule="auto"/>
        <w:jc w:val="both"/>
      </w:pPr>
      <w:r>
        <w:t>(7) A helyi építészeti örökség védelmére javasolt objektum vagy terület akkor kerül helyi v</w:t>
      </w:r>
      <w:r>
        <w:t>édelem alá, ha az önkormányzat képviselő-testülete rendelettel védetté nyilvánítja.</w:t>
      </w:r>
    </w:p>
    <w:p w14:paraId="67C17D63" w14:textId="77777777" w:rsidR="00AE3A9C" w:rsidRDefault="00494A93">
      <w:pPr>
        <w:pStyle w:val="Szvegtrzs"/>
        <w:spacing w:before="240" w:after="0" w:line="240" w:lineRule="auto"/>
        <w:jc w:val="both"/>
      </w:pPr>
      <w:r>
        <w:t>(8) A védelem megszüntetésére irányuló eljárás esetén a védelem alá helyezési eljárásra vonatkozó rendelkezéseket kell megfelelően alkalmazni.</w:t>
      </w:r>
    </w:p>
    <w:p w14:paraId="04F42F23" w14:textId="77777777" w:rsidR="00AE3A9C" w:rsidRDefault="00494A93">
      <w:pPr>
        <w:pStyle w:val="Szvegtrzs"/>
        <w:spacing w:before="240" w:after="0" w:line="240" w:lineRule="auto"/>
        <w:jc w:val="both"/>
      </w:pPr>
      <w:r>
        <w:t xml:space="preserve">(9) A helyi </w:t>
      </w:r>
      <w:r>
        <w:t>építészeti örökség védelme alá helyezés tényéről, illetve megszüntetéséről az érdekelteket az Önkormányzat tájékoztatja.</w:t>
      </w:r>
    </w:p>
    <w:p w14:paraId="26C101F8" w14:textId="77777777" w:rsidR="00AE3A9C" w:rsidRDefault="00494A93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6. A helyi értékvédelem tárgyainak jelölése</w:t>
      </w:r>
    </w:p>
    <w:p w14:paraId="55756008" w14:textId="77777777" w:rsidR="00AE3A9C" w:rsidRDefault="00494A9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14:paraId="12F2040D" w14:textId="77777777" w:rsidR="00AE3A9C" w:rsidRDefault="00494A93">
      <w:pPr>
        <w:pStyle w:val="Szvegtrzs"/>
        <w:spacing w:after="0" w:line="240" w:lineRule="auto"/>
        <w:jc w:val="both"/>
      </w:pPr>
      <w:r>
        <w:t xml:space="preserve">(1) A védelem alatt álló építményt vagy más egyedi objektumot az e célra </w:t>
      </w:r>
      <w:r>
        <w:t>rendszeresített táblával kell megjelölni. A tábla elhelyezését a tulajdonos tűrni köteles. A táblát a tulajdonossal egyeztetett helyre az Önkormányzat helyezi ki.</w:t>
      </w:r>
    </w:p>
    <w:p w14:paraId="699224D6" w14:textId="77777777" w:rsidR="00AE3A9C" w:rsidRDefault="00494A93">
      <w:pPr>
        <w:pStyle w:val="Szvegtrzs"/>
        <w:spacing w:before="240" w:after="0" w:line="240" w:lineRule="auto"/>
        <w:jc w:val="both"/>
      </w:pPr>
      <w:r>
        <w:t>(2) A tábla fenntartása és karbantartása a tulajdonos feladata.</w:t>
      </w:r>
    </w:p>
    <w:p w14:paraId="269C15D6" w14:textId="77777777" w:rsidR="00AE3A9C" w:rsidRDefault="00494A93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7. A területi védelem meghatá</w:t>
      </w:r>
      <w:r>
        <w:rPr>
          <w:b/>
          <w:bCs/>
        </w:rPr>
        <w:t>rozása</w:t>
      </w:r>
    </w:p>
    <w:p w14:paraId="4CFE8264" w14:textId="77777777" w:rsidR="00AE3A9C" w:rsidRDefault="00494A9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7. §</w:t>
      </w:r>
    </w:p>
    <w:p w14:paraId="5ADD1363" w14:textId="77777777" w:rsidR="00AE3A9C" w:rsidRDefault="00494A93">
      <w:pPr>
        <w:pStyle w:val="Szvegtrzs"/>
        <w:spacing w:after="0" w:line="240" w:lineRule="auto"/>
        <w:jc w:val="both"/>
      </w:pPr>
      <w:r>
        <w:t>(1) A helyi területi védelem a település hagyományos telekszerkezetének, beépítési módjának, a településkép jellegzetes elemeinek védelmére terjed ki, mely terület e rendelet a 1. melléklet szerinti területi lehatárolással érintett ingatlanokra</w:t>
      </w:r>
      <w:r>
        <w:t xml:space="preserve"> terjed ki.</w:t>
      </w:r>
    </w:p>
    <w:p w14:paraId="6E3DADBB" w14:textId="77777777" w:rsidR="00AE3A9C" w:rsidRDefault="00494A93">
      <w:pPr>
        <w:pStyle w:val="Szvegtrzs"/>
        <w:spacing w:before="240" w:after="0" w:line="240" w:lineRule="auto"/>
        <w:jc w:val="both"/>
      </w:pPr>
      <w:r>
        <w:t>(2) A területi védelem kiterjed:</w:t>
      </w:r>
    </w:p>
    <w:p w14:paraId="4F3EC6EF" w14:textId="77777777" w:rsidR="00AE3A9C" w:rsidRDefault="00494A9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településszerkezetet meghatározó közterületekre, utcahálózatra, azok burkolataira,</w:t>
      </w:r>
    </w:p>
    <w:p w14:paraId="36629D29" w14:textId="77777777" w:rsidR="00AE3A9C" w:rsidRDefault="00494A9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telekszerkezetre, ingatlanokra,</w:t>
      </w:r>
    </w:p>
    <w:p w14:paraId="0033FBAD" w14:textId="77777777" w:rsidR="00AE3A9C" w:rsidRDefault="00494A9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 területen található zöldfelületi elemekre,</w:t>
      </w:r>
    </w:p>
    <w:p w14:paraId="654ABDCA" w14:textId="77777777" w:rsidR="00AE3A9C" w:rsidRDefault="00494A9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a településképet meghatározó épületek</w:t>
      </w:r>
      <w:r>
        <w:t>re, építményrészekre, a hagyományos színvilág együttesre.</w:t>
      </w:r>
    </w:p>
    <w:p w14:paraId="7F5FD316" w14:textId="77777777" w:rsidR="00AE3A9C" w:rsidRDefault="00494A93">
      <w:pPr>
        <w:pStyle w:val="Szvegtrzs"/>
        <w:spacing w:before="240" w:after="0" w:line="240" w:lineRule="auto"/>
        <w:jc w:val="both"/>
      </w:pPr>
      <w:r>
        <w:t>(3) A helyi területi védelemmel érintett ingatlanok esetén az alábbi településképi követelmények figyelembevételével kell eljárni:</w:t>
      </w:r>
    </w:p>
    <w:p w14:paraId="1A31E004" w14:textId="77777777" w:rsidR="00AE3A9C" w:rsidRDefault="00494A9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Helyi védelem alatt levő területen egyedi védelem alatt nem álló</w:t>
      </w:r>
      <w:r>
        <w:t xml:space="preserve"> épület részleges vagy teljes bontással járó átépítése, új épület létesítése esetén a történeti építési vonalakra utalni kell (homlokzatképzés, tömegtagolás, elhelyezés stb.).</w:t>
      </w:r>
    </w:p>
    <w:p w14:paraId="066BB806" w14:textId="77777777" w:rsidR="00AE3A9C" w:rsidRDefault="00494A9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területen, a település helyi karakterének kialakítása, a hagyományőrző arcu</w:t>
      </w:r>
      <w:r>
        <w:t>latteremtés érdekében a környezettől idegen anyaghasználat, formák és egyéb építészeti megoldások nem alkalmazhatók, ezek meglévő épületek, építmények részleges homlokzati felújítása során sem megengedettek.</w:t>
      </w:r>
    </w:p>
    <w:p w14:paraId="6D7F64FD" w14:textId="77777777" w:rsidR="00AE3A9C" w:rsidRDefault="00494A9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Új épület(rész) építésénél a meglévő beépítés</w:t>
      </w:r>
      <w:r>
        <w:t>hez igazodva kell meghatározni (kialakítani):</w:t>
      </w:r>
    </w:p>
    <w:p w14:paraId="4B52418F" w14:textId="77777777" w:rsidR="00AE3A9C" w:rsidRDefault="00494A93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ca</w:t>
      </w:r>
      <w:proofErr w:type="spellEnd"/>
      <w:r>
        <w:rPr>
          <w:i/>
          <w:iCs/>
        </w:rPr>
        <w:t>)</w:t>
      </w:r>
      <w:r>
        <w:tab/>
        <w:t>a tető hajlásszögét,</w:t>
      </w:r>
    </w:p>
    <w:p w14:paraId="2DA9EA56" w14:textId="77777777" w:rsidR="00AE3A9C" w:rsidRDefault="00494A93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cb</w:t>
      </w:r>
      <w:proofErr w:type="spellEnd"/>
      <w:r>
        <w:rPr>
          <w:i/>
          <w:iCs/>
        </w:rPr>
        <w:t>)</w:t>
      </w:r>
      <w:r>
        <w:tab/>
        <w:t>a tetőgerinc irányát, tetőidom formáját</w:t>
      </w:r>
    </w:p>
    <w:p w14:paraId="6A8FA17B" w14:textId="77777777" w:rsidR="00AE3A9C" w:rsidRDefault="00494A93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cc)</w:t>
      </w:r>
      <w:r>
        <w:tab/>
        <w:t>a nyílászárók méretét és formáját, anyagát, arányát és színezését</w:t>
      </w:r>
    </w:p>
    <w:p w14:paraId="2332ED63" w14:textId="77777777" w:rsidR="00AE3A9C" w:rsidRDefault="00494A93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cd)</w:t>
      </w:r>
      <w:r>
        <w:tab/>
        <w:t>a kerítést,</w:t>
      </w:r>
    </w:p>
    <w:p w14:paraId="73C9B28C" w14:textId="77777777" w:rsidR="00AE3A9C" w:rsidRDefault="00494A93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ce</w:t>
      </w:r>
      <w:proofErr w:type="spellEnd"/>
      <w:r>
        <w:rPr>
          <w:i/>
          <w:iCs/>
        </w:rPr>
        <w:t>)</w:t>
      </w:r>
      <w:r>
        <w:tab/>
        <w:t xml:space="preserve">az alkalmazott homlokzati építőanyagok </w:t>
      </w:r>
      <w:r>
        <w:t>típusát, textúráját,</w:t>
      </w:r>
    </w:p>
    <w:p w14:paraId="1BD39EEC" w14:textId="77777777" w:rsidR="00AE3A9C" w:rsidRDefault="00494A93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cf</w:t>
      </w:r>
      <w:proofErr w:type="spellEnd"/>
      <w:r>
        <w:rPr>
          <w:i/>
          <w:iCs/>
        </w:rPr>
        <w:t>)</w:t>
      </w:r>
      <w:r>
        <w:tab/>
        <w:t>az építmények homlokzati színezését.</w:t>
      </w:r>
    </w:p>
    <w:p w14:paraId="2084732B" w14:textId="77777777" w:rsidR="00AE3A9C" w:rsidRDefault="00494A9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A pincefalu területén található kopárságokra vonatkozóan a 2. melléklet előírásainak figyelmen kívül hagyása nem megengedett.</w:t>
      </w:r>
    </w:p>
    <w:p w14:paraId="1442EB47" w14:textId="77777777" w:rsidR="00AE3A9C" w:rsidRDefault="00494A93">
      <w:pPr>
        <w:pStyle w:val="Szvegtrzs"/>
        <w:spacing w:before="240" w:after="0" w:line="240" w:lineRule="auto"/>
        <w:jc w:val="both"/>
      </w:pPr>
      <w:r>
        <w:t>(4) Helyi védelem alatt lévő területen, épületet vagy építményt é</w:t>
      </w:r>
      <w:r>
        <w:t>rintő építési tevékenység végzése csak az épület részletes felmérését követően elkészített kivitelezési tervdokumentáció alapján, a hagyományos építési módhoz történő illeszkedés igazolása esetén lehetséges.</w:t>
      </w:r>
    </w:p>
    <w:p w14:paraId="6648AE2D" w14:textId="77777777" w:rsidR="00AE3A9C" w:rsidRDefault="00494A93">
      <w:pPr>
        <w:pStyle w:val="Szvegtrzs"/>
        <w:spacing w:before="240" w:after="0" w:line="240" w:lineRule="auto"/>
        <w:jc w:val="both"/>
      </w:pPr>
      <w:r>
        <w:t xml:space="preserve">(5) A területi védelem alá tartozó helyi védett </w:t>
      </w:r>
      <w:r>
        <w:t>értékeket az 1. melléklet határozza meg.</w:t>
      </w:r>
    </w:p>
    <w:p w14:paraId="0D4ED4B5" w14:textId="77777777" w:rsidR="00AE3A9C" w:rsidRDefault="00494A93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8. Az egyedi védelem meghatározása</w:t>
      </w:r>
    </w:p>
    <w:p w14:paraId="2442EDDC" w14:textId="77777777" w:rsidR="00AE3A9C" w:rsidRDefault="00494A9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8. §</w:t>
      </w:r>
    </w:p>
    <w:p w14:paraId="36ABDD0D" w14:textId="77777777" w:rsidR="00AE3A9C" w:rsidRDefault="00494A93">
      <w:pPr>
        <w:pStyle w:val="Szvegtrzs"/>
        <w:spacing w:after="0" w:line="240" w:lineRule="auto"/>
        <w:jc w:val="both"/>
      </w:pPr>
      <w:r>
        <w:t xml:space="preserve">(1) E rendelet 7. § (2) pont alatti jegyzékben felsorolt építmények építészeti szempontból különösen értékesek, utcaképet meghatározó </w:t>
      </w:r>
      <w:proofErr w:type="spellStart"/>
      <w:r>
        <w:t>kubatúrával</w:t>
      </w:r>
      <w:proofErr w:type="spellEnd"/>
      <w:r>
        <w:t xml:space="preserve"> és tömegképzéssel, építészeti</w:t>
      </w:r>
      <w:r>
        <w:t xml:space="preserve"> részletekkel rendelkeznek, ezért egyedi helyi védelem alatt állnak. Az egyedi védelem különösen az értékkataszteri lapon felsorolt építészeti értékekre terjed ki.</w:t>
      </w:r>
    </w:p>
    <w:p w14:paraId="7A4C042D" w14:textId="77777777" w:rsidR="00AE3A9C" w:rsidRDefault="00494A93">
      <w:pPr>
        <w:pStyle w:val="Szvegtrzs"/>
        <w:spacing w:before="240" w:after="0" w:line="240" w:lineRule="auto"/>
        <w:jc w:val="both"/>
      </w:pPr>
      <w:r>
        <w:t>(2) Az egyedi védelem alá tartozó helyi védett értékeket a 3. melléklet határozza meg.</w:t>
      </w:r>
    </w:p>
    <w:p w14:paraId="514924FD" w14:textId="77777777" w:rsidR="00AE3A9C" w:rsidRDefault="00494A93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9. Az</w:t>
      </w:r>
      <w:r>
        <w:rPr>
          <w:b/>
          <w:bCs/>
        </w:rPr>
        <w:t xml:space="preserve"> egyedi védelemhez kapcsolódó tulajdonosi kötelezettség</w:t>
      </w:r>
    </w:p>
    <w:p w14:paraId="7E1CD473" w14:textId="77777777" w:rsidR="00AE3A9C" w:rsidRDefault="00494A9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9. §</w:t>
      </w:r>
    </w:p>
    <w:p w14:paraId="330F381D" w14:textId="77777777" w:rsidR="00AE3A9C" w:rsidRDefault="00494A93">
      <w:pPr>
        <w:pStyle w:val="Szvegtrzs"/>
        <w:spacing w:after="0" w:line="240" w:lineRule="auto"/>
        <w:jc w:val="both"/>
      </w:pPr>
      <w:r>
        <w:t xml:space="preserve">(1) E rendelet 3. mellékletében felsorolt, helyi egyedi védelem alatt álló helyi építészeti örökséget a tulajdonos köteles </w:t>
      </w:r>
      <w:proofErr w:type="spellStart"/>
      <w:r>
        <w:t>jókarbantartani</w:t>
      </w:r>
      <w:proofErr w:type="spellEnd"/>
      <w:r>
        <w:t>, állapotát megőrizni, a használat nem veszélyeztetheti a</w:t>
      </w:r>
      <w:r>
        <w:t>z adott építészeti örökség fennmaradását.</w:t>
      </w:r>
    </w:p>
    <w:p w14:paraId="69E87F95" w14:textId="77777777" w:rsidR="00AE3A9C" w:rsidRDefault="00494A93">
      <w:pPr>
        <w:pStyle w:val="Szvegtrzs"/>
        <w:spacing w:before="240" w:after="0" w:line="240" w:lineRule="auto"/>
        <w:jc w:val="both"/>
      </w:pPr>
      <w:r>
        <w:t>(2) Helyi védettségű építészeti örökséghez történő hozzáépítés, ráépítés, vagy annak telkén új építmény, építményrész építése nem sértheti a védett építészeti érték fennmaradását, érvényesülését, hitelességét.</w:t>
      </w:r>
    </w:p>
    <w:p w14:paraId="1773692C" w14:textId="77777777" w:rsidR="00AE3A9C" w:rsidRDefault="00494A93">
      <w:pPr>
        <w:pStyle w:val="Szvegtrzs"/>
        <w:spacing w:before="240" w:after="0" w:line="240" w:lineRule="auto"/>
        <w:jc w:val="both"/>
      </w:pPr>
      <w:r>
        <w:t xml:space="preserve">(3) </w:t>
      </w:r>
      <w:r>
        <w:t>A védett építészeti értéket lehetőség szerint eredeti állapotban kell megőrizni. Előnyben kell részesíteni az ezt elősegítő, az eredeti építőanyag, szerkezet, forma megőrzését biztosító, állagjavító, konzerváló eljárásokat, valamint a hagyományos építészet</w:t>
      </w:r>
      <w:r>
        <w:t>i-műszaki megoldásokat.</w:t>
      </w:r>
    </w:p>
    <w:p w14:paraId="419681FE" w14:textId="77777777" w:rsidR="00AE3A9C" w:rsidRDefault="00494A93">
      <w:pPr>
        <w:pStyle w:val="Szvegtrzs"/>
        <w:spacing w:before="240" w:after="0" w:line="240" w:lineRule="auto"/>
        <w:jc w:val="both"/>
      </w:pPr>
      <w:r>
        <w:t>(4) A helyi védettségű építészeti örökség kategóriába tartozó épületek használata és fenntartása során biztosítani kell azok építészeti értékeinek megőrzését, a használat azokat nem veszélyeztetheti.</w:t>
      </w:r>
    </w:p>
    <w:p w14:paraId="4605D247" w14:textId="77777777" w:rsidR="00AE3A9C" w:rsidRDefault="00494A93">
      <w:pPr>
        <w:pStyle w:val="Szvegtrzs"/>
        <w:spacing w:before="360" w:after="0" w:line="240" w:lineRule="auto"/>
        <w:jc w:val="center"/>
        <w:rPr>
          <w:i/>
          <w:iCs/>
        </w:rPr>
      </w:pPr>
      <w:r>
        <w:rPr>
          <w:i/>
          <w:iCs/>
        </w:rPr>
        <w:t>III. Fejezet</w:t>
      </w:r>
    </w:p>
    <w:p w14:paraId="6860C1EF" w14:textId="77777777" w:rsidR="00AE3A9C" w:rsidRDefault="00494A93">
      <w:pPr>
        <w:pStyle w:val="Szvegtrzs"/>
        <w:spacing w:after="0" w:line="240" w:lineRule="auto"/>
        <w:jc w:val="center"/>
        <w:rPr>
          <w:i/>
          <w:iCs/>
        </w:rPr>
      </w:pPr>
      <w:r>
        <w:rPr>
          <w:i/>
          <w:iCs/>
        </w:rPr>
        <w:t xml:space="preserve">A </w:t>
      </w:r>
      <w:r>
        <w:rPr>
          <w:i/>
          <w:iCs/>
        </w:rPr>
        <w:t>TELEPÜLÉSKÉPI KÖVETELMÉNYEK</w:t>
      </w:r>
    </w:p>
    <w:p w14:paraId="62FCED5A" w14:textId="77777777" w:rsidR="00AE3A9C" w:rsidRDefault="00494A93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10. Építmények anyaghasználatára vonatkozó általános építészeti követelmények</w:t>
      </w:r>
    </w:p>
    <w:p w14:paraId="1C2A7562" w14:textId="77777777" w:rsidR="00AE3A9C" w:rsidRDefault="00494A9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10. §</w:t>
      </w:r>
    </w:p>
    <w:p w14:paraId="23E5E25B" w14:textId="77777777" w:rsidR="00AE3A9C" w:rsidRDefault="00494A93">
      <w:pPr>
        <w:pStyle w:val="Szvegtrzs"/>
        <w:spacing w:after="0" w:line="240" w:lineRule="auto"/>
        <w:jc w:val="both"/>
      </w:pPr>
      <w:r>
        <w:t xml:space="preserve">(1) A helyi védelemmel nem érintett vagy településképi szempontból nem meghatározó területeken (továbbiakban egyéb területek) az </w:t>
      </w:r>
      <w:r>
        <w:t>építmények anyaghasználatára, színezésére – amennyiben az adott területre vonatkozó előírás mást nem határoz meg - az alábbi (2)–(7) bekezdésben foglaltakat kell figyelembe venni.</w:t>
      </w:r>
    </w:p>
    <w:p w14:paraId="452987E9" w14:textId="77777777" w:rsidR="00AE3A9C" w:rsidRDefault="00494A93">
      <w:pPr>
        <w:pStyle w:val="Szvegtrzs"/>
        <w:spacing w:before="240" w:after="0" w:line="240" w:lineRule="auto"/>
        <w:jc w:val="both"/>
      </w:pPr>
      <w:r>
        <w:t xml:space="preserve">(2) A lakóépületek falfelületeinek felületképzése nem készülhet természetes </w:t>
      </w:r>
      <w:r>
        <w:t>anyagtól (téglától, természetes kőtől, fától vagy vakolattól) eltérő anyagból. Kettőnél több lakást magukban foglaló társasházak, középületek, valamint ipari- és gazdasági funkciójú épületek kialakítását a terület történeti hagyományaihoz, a beépítés karak</w:t>
      </w:r>
      <w:r>
        <w:t>teréhez, a telek adottságaihoz, valamint a rendeltetésük követelményeihez igazodva kell kialakítani.</w:t>
      </w:r>
    </w:p>
    <w:p w14:paraId="654FE117" w14:textId="77777777" w:rsidR="00AE3A9C" w:rsidRDefault="00494A93">
      <w:pPr>
        <w:pStyle w:val="Szvegtrzs"/>
        <w:spacing w:before="240" w:after="0" w:line="240" w:lineRule="auto"/>
        <w:jc w:val="both"/>
      </w:pPr>
      <w:r>
        <w:t>(3) Természetes kőburkolat alkalmazása esetén nem alkalmazható a helyre jellemző színű kőtől (sárgával vagy szürkével tört fehér színű kőtől eltérő kő) elt</w:t>
      </w:r>
      <w:r>
        <w:t>érő kőburkolat.</w:t>
      </w:r>
    </w:p>
    <w:p w14:paraId="447B1B54" w14:textId="77777777" w:rsidR="00AE3A9C" w:rsidRDefault="00494A93">
      <w:pPr>
        <w:pStyle w:val="Szvegtrzs"/>
        <w:spacing w:before="240" w:after="0" w:line="240" w:lineRule="auto"/>
        <w:jc w:val="both"/>
      </w:pPr>
      <w:r>
        <w:t>(4) Téglaburkolat alkalmazása esetén nem alkalmazható fehér, szürke, sárga vagy terrakotta színtől eltérő tégla.</w:t>
      </w:r>
    </w:p>
    <w:p w14:paraId="41D4358A" w14:textId="77777777" w:rsidR="00AE3A9C" w:rsidRDefault="00494A93">
      <w:pPr>
        <w:pStyle w:val="Szvegtrzs"/>
        <w:spacing w:before="240" w:after="0" w:line="240" w:lineRule="auto"/>
        <w:jc w:val="both"/>
      </w:pPr>
      <w:r>
        <w:t>(5) Építmények falazatának színezése során nem alkalmazható a település hagyományos színhasználatától (meleg árnyalatú, sárgáva</w:t>
      </w:r>
      <w:r>
        <w:t>l tört fehér, okkersárga árnyalatai, pasztell kék, földszínek, homok és agyagszín, tégla és terrakotta) eltérő színhasználat</w:t>
      </w:r>
    </w:p>
    <w:p w14:paraId="0516C8AD" w14:textId="77777777" w:rsidR="00AE3A9C" w:rsidRDefault="00494A93">
      <w:pPr>
        <w:pStyle w:val="Szvegtrzs"/>
        <w:spacing w:before="240" w:after="0" w:line="240" w:lineRule="auto"/>
        <w:jc w:val="both"/>
      </w:pPr>
      <w:r>
        <w:t>(6) Lakóövezetekben és a településközpont vegyes övezetben új, jellemzően magastetős épület építése esetén a magastetők és ereszcse</w:t>
      </w:r>
      <w:r>
        <w:t>ndesítők tetőfedése nem lehet:</w:t>
      </w:r>
    </w:p>
    <w:p w14:paraId="561D4AA5" w14:textId="77777777" w:rsidR="00AE3A9C" w:rsidRDefault="00494A9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égetett agyag sötétebb vagy világosabb árnyalatú égetett agyagcseréptől, vagy ahhoz hasonló színezésű betoncseréptől, vagy szürke betoncseréptől, terrakotta színű vagy szürke színű palától, vagy terrakotta színű vagy szürk</w:t>
      </w:r>
      <w:r>
        <w:t xml:space="preserve">e színezésű zsindelytől, vagy hagyományos </w:t>
      </w:r>
      <w:r>
        <w:lastRenderedPageBreak/>
        <w:t>rézlemeztől, korcolt fémlemeztől, vagy terrakotta színű vagy szürke színezésű lemezfedéstől eltérő fedés,</w:t>
      </w:r>
    </w:p>
    <w:p w14:paraId="3CC585D1" w14:textId="77777777" w:rsidR="00AE3A9C" w:rsidRDefault="00494A9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összhatásában kirívóan tarka fedés.</w:t>
      </w:r>
    </w:p>
    <w:p w14:paraId="00AB6FA8" w14:textId="77777777" w:rsidR="00AE3A9C" w:rsidRDefault="00494A93">
      <w:pPr>
        <w:pStyle w:val="Szvegtrzs"/>
        <w:spacing w:before="240" w:after="0" w:line="240" w:lineRule="auto"/>
        <w:jc w:val="both"/>
      </w:pPr>
      <w:r>
        <w:t>(7) Közterületi telekhatáron kialakítandó kerítés kizárólag természet</w:t>
      </w:r>
      <w:r>
        <w:t>es anyagokból (tégla, kő, fa és fém) vagy természetes hatású anyagokból készülhet, hagyományos, a környezethez illeszkedő felületképzéssel, színezéssel.</w:t>
      </w:r>
    </w:p>
    <w:p w14:paraId="4BE73382" w14:textId="77777777" w:rsidR="00AE3A9C" w:rsidRDefault="00494A93">
      <w:pPr>
        <w:pStyle w:val="Szvegtrzs"/>
        <w:spacing w:before="240" w:after="0" w:line="240" w:lineRule="auto"/>
        <w:jc w:val="both"/>
      </w:pPr>
      <w:r>
        <w:t>(8) Új építkezések, épület-átalakítások, közterület-formálás esetén az illeszkedés szempontjai között e</w:t>
      </w:r>
      <w:r>
        <w:t>lsősorban az arányokat kell őrizni és kiemelten kezelni. Mindez nem zárja ki a korszerű építészeti formavilág és anyaghasználat megjelenését, alkalmazását. A hangsúly azonban mindig az arányokon kell legyen. Vonatkozik ez a településszerkezetre, ezen belül</w:t>
      </w:r>
      <w:r>
        <w:t xml:space="preserve"> a közterületi arányokra, az egyes telkek forma- és méretrendjére és természetesen különösen is az újonnan építendő épületekre és az alkalmazott zöldfelületi megoldásokra.</w:t>
      </w:r>
    </w:p>
    <w:p w14:paraId="7FAFD3E5" w14:textId="77777777" w:rsidR="00AE3A9C" w:rsidRDefault="00494A93">
      <w:pPr>
        <w:pStyle w:val="Szvegtrzs"/>
        <w:spacing w:before="240" w:after="0" w:line="240" w:lineRule="auto"/>
        <w:jc w:val="both"/>
      </w:pPr>
      <w:r>
        <w:t>(9) Az illeszkedési főszabály szempontjainak alkalmazásakor figyelemmel kell lenni a</w:t>
      </w:r>
      <w:r>
        <w:t>rra, hogy azok ne zárják ki újszerű építészeti, műszaki megoldások alkalmazhatóságát.</w:t>
      </w:r>
    </w:p>
    <w:p w14:paraId="17610369" w14:textId="77777777" w:rsidR="00AE3A9C" w:rsidRDefault="00494A93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11. A helyi védelemben részesülő területekre és elemekre vonatkozó építészeti követelmények</w:t>
      </w:r>
    </w:p>
    <w:p w14:paraId="7FCC9980" w14:textId="77777777" w:rsidR="00AE3A9C" w:rsidRDefault="00494A9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11. §</w:t>
      </w:r>
    </w:p>
    <w:p w14:paraId="6729B2D7" w14:textId="77777777" w:rsidR="00AE3A9C" w:rsidRDefault="00494A93">
      <w:pPr>
        <w:pStyle w:val="Szvegtrzs"/>
        <w:spacing w:after="0" w:line="240" w:lineRule="auto"/>
        <w:jc w:val="both"/>
      </w:pPr>
      <w:r>
        <w:t>(1) Helyi védettségű épületen végzett bármilyen építési munka esetén a h</w:t>
      </w:r>
      <w:r>
        <w:t>agyományos homlokzati és tömegarányok, párkány- és gerincmagasságok, nyílásrendek, a nyílások osztása, a homlokzati tagozatok megőrzendők.</w:t>
      </w:r>
    </w:p>
    <w:p w14:paraId="45BEDF50" w14:textId="77777777" w:rsidR="00AE3A9C" w:rsidRDefault="00494A93">
      <w:pPr>
        <w:pStyle w:val="Szvegtrzs"/>
        <w:spacing w:before="240" w:after="0" w:line="240" w:lineRule="auto"/>
        <w:jc w:val="both"/>
      </w:pPr>
      <w:r>
        <w:t>(2) Helyi védettségű épület úgy bővíthető, hogy az eredeti épület tömegformája, homlokzati kialakítása, utcaképi szer</w:t>
      </w:r>
      <w:r>
        <w:t>epe ne változzon, illetve gondosan mérlegelt kompromisszum árán a legkisebb kárt szenvedje.</w:t>
      </w:r>
    </w:p>
    <w:p w14:paraId="4689C78B" w14:textId="77777777" w:rsidR="00AE3A9C" w:rsidRDefault="00494A93">
      <w:pPr>
        <w:pStyle w:val="Szvegtrzs"/>
        <w:spacing w:before="240" w:after="0" w:line="240" w:lineRule="auto"/>
        <w:jc w:val="both"/>
      </w:pPr>
      <w:r>
        <w:t>(3) Amennyiben a védelem kiterjed a belső kialakításra is, úgy a belső átalakításokat az eredeti szerkezet és belső értékek tiszteletben tartásával kell megoldani.</w:t>
      </w:r>
    </w:p>
    <w:p w14:paraId="2EB90447" w14:textId="77777777" w:rsidR="00AE3A9C" w:rsidRDefault="00494A93">
      <w:pPr>
        <w:pStyle w:val="Szvegtrzs"/>
        <w:spacing w:before="240" w:after="0" w:line="240" w:lineRule="auto"/>
        <w:jc w:val="both"/>
      </w:pPr>
      <w:r>
        <w:t>(4) Helyi védettségű épület bontására csak a műszaki és erkölcsi avultság beálltával kerülhet sor, a védettség megszüntetését követően.</w:t>
      </w:r>
    </w:p>
    <w:p w14:paraId="0AE5D709" w14:textId="77777777" w:rsidR="00AE3A9C" w:rsidRDefault="00494A93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12. Az egyes sajátos építmények, műtárgyak elhelyezése</w:t>
      </w:r>
    </w:p>
    <w:p w14:paraId="2E77336F" w14:textId="77777777" w:rsidR="00AE3A9C" w:rsidRDefault="00494A9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12. §</w:t>
      </w:r>
    </w:p>
    <w:p w14:paraId="2DFD07E3" w14:textId="77777777" w:rsidR="00AE3A9C" w:rsidRDefault="00494A93">
      <w:pPr>
        <w:pStyle w:val="Szvegtrzs"/>
        <w:spacing w:after="0" w:line="240" w:lineRule="auto"/>
        <w:jc w:val="both"/>
      </w:pPr>
      <w:r>
        <w:t xml:space="preserve">(1) A teljes település ellátását biztosító felszíni </w:t>
      </w:r>
      <w:r>
        <w:t>energiaellátási és elektronikus hírközlési sajátos építmények és műtárgyak elhelyezésével kapcsolatban az alábbi előírásokat kell betartani:</w:t>
      </w:r>
    </w:p>
    <w:p w14:paraId="5F244BC8" w14:textId="77777777" w:rsidR="00AE3A9C" w:rsidRDefault="00494A9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Önálló antennatartó szerkezet belterületen nem helyezhető el.</w:t>
      </w:r>
    </w:p>
    <w:p w14:paraId="0E7C19F7" w14:textId="77777777" w:rsidR="00AE3A9C" w:rsidRDefault="00494A9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Vezeték nélküli elektronikus hírközlés szolgált</w:t>
      </w:r>
      <w:r>
        <w:t>atás antennáinak telepítése tilos a magasabb szintű tervekben védettséggel jelölt alábbi területeken:</w:t>
      </w:r>
    </w:p>
    <w:p w14:paraId="49FCD832" w14:textId="77777777" w:rsidR="00AE3A9C" w:rsidRDefault="00494A93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ba</w:t>
      </w:r>
      <w:proofErr w:type="spellEnd"/>
      <w:r>
        <w:rPr>
          <w:i/>
          <w:iCs/>
        </w:rPr>
        <w:t>)</w:t>
      </w:r>
      <w:r>
        <w:tab/>
        <w:t>ökológiai hálózat részét képező magterületen, ökológiai folyosón, és puffer területen,</w:t>
      </w:r>
    </w:p>
    <w:p w14:paraId="03FECA3D" w14:textId="77777777" w:rsidR="00AE3A9C" w:rsidRDefault="00494A93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bb</w:t>
      </w:r>
      <w:proofErr w:type="spellEnd"/>
      <w:r>
        <w:rPr>
          <w:i/>
          <w:iCs/>
        </w:rPr>
        <w:t>)</w:t>
      </w:r>
      <w:r>
        <w:tab/>
        <w:t>tájképvédelmi területen,</w:t>
      </w:r>
    </w:p>
    <w:p w14:paraId="60A131FE" w14:textId="77777777" w:rsidR="00AE3A9C" w:rsidRDefault="00494A93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bc</w:t>
      </w:r>
      <w:proofErr w:type="spellEnd"/>
      <w:r>
        <w:rPr>
          <w:i/>
          <w:iCs/>
        </w:rPr>
        <w:t>)</w:t>
      </w:r>
      <w:r>
        <w:tab/>
        <w:t>NATURA 2000 területen,</w:t>
      </w:r>
    </w:p>
    <w:p w14:paraId="2307C114" w14:textId="77777777" w:rsidR="00AE3A9C" w:rsidRDefault="00494A93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bd</w:t>
      </w:r>
      <w:proofErr w:type="spellEnd"/>
      <w:r>
        <w:rPr>
          <w:i/>
          <w:iCs/>
        </w:rPr>
        <w:t>)</w:t>
      </w:r>
      <w:r>
        <w:tab/>
        <w:t>hel</w:t>
      </w:r>
      <w:r>
        <w:t>yi jelentőségű védett természeti területen,</w:t>
      </w:r>
    </w:p>
    <w:p w14:paraId="7B86F401" w14:textId="77777777" w:rsidR="00AE3A9C" w:rsidRDefault="00494A93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be)</w:t>
      </w:r>
      <w:r>
        <w:tab/>
        <w:t>helyi területi védelem alatt álló területen.</w:t>
      </w:r>
    </w:p>
    <w:p w14:paraId="034BBF1B" w14:textId="77777777" w:rsidR="00AE3A9C" w:rsidRDefault="00494A9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 helyi területi védelem alatt álló területen a légvezetékeket fokozatosan föld alá kell helyezni,</w:t>
      </w:r>
    </w:p>
    <w:p w14:paraId="0BEF224A" w14:textId="77777777" w:rsidR="00AE3A9C" w:rsidRDefault="00494A9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lastRenderedPageBreak/>
        <w:t>d)</w:t>
      </w:r>
      <w:r>
        <w:tab/>
        <w:t>transzformátor állomás kizárólag építményben helyezhető el</w:t>
      </w:r>
      <w:r>
        <w:t>, amelyet az adott területre előírt anyagokból kell kialakítani és amely formavilágában illeszkedik a településképhez.</w:t>
      </w:r>
    </w:p>
    <w:p w14:paraId="70031C31" w14:textId="77777777" w:rsidR="00AE3A9C" w:rsidRDefault="00494A9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Településkép-védelmi szempontból a villamos, a hírközlési és a kábel TV-</w:t>
      </w:r>
      <w:proofErr w:type="spellStart"/>
      <w:r>
        <w:t>hálózatokat</w:t>
      </w:r>
      <w:proofErr w:type="spellEnd"/>
      <w:r>
        <w:t xml:space="preserve"> a történeti városmag területén</w:t>
      </w:r>
    </w:p>
    <w:p w14:paraId="425D742F" w14:textId="77777777" w:rsidR="00AE3A9C" w:rsidRDefault="00494A93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ea</w:t>
      </w:r>
      <w:proofErr w:type="spellEnd"/>
      <w:r>
        <w:rPr>
          <w:i/>
          <w:iCs/>
        </w:rPr>
        <w:t>)</w:t>
      </w:r>
      <w:r>
        <w:tab/>
        <w:t>újonnan csak fö</w:t>
      </w:r>
      <w:r>
        <w:t>ldkábelbe vagy alépítménybe helyezve szabad létesíteni,</w:t>
      </w:r>
    </w:p>
    <w:p w14:paraId="163F0B77" w14:textId="77777777" w:rsidR="00AE3A9C" w:rsidRDefault="00494A93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eb)</w:t>
      </w:r>
      <w:r>
        <w:tab/>
        <w:t>meglévő föld feletti hálózatok rekonstrukciója, bővítése során a föld-kábeles elhelyezésre kell áttérni,</w:t>
      </w:r>
    </w:p>
    <w:p w14:paraId="0BA78649" w14:textId="77777777" w:rsidR="00AE3A9C" w:rsidRDefault="00494A93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ec</w:t>
      </w:r>
      <w:proofErr w:type="spellEnd"/>
      <w:r>
        <w:rPr>
          <w:i/>
          <w:iCs/>
        </w:rPr>
        <w:t>)</w:t>
      </w:r>
      <w:r>
        <w:tab/>
        <w:t xml:space="preserve">földfeletti elosztószekrények elhelyezését műemléki védelem alatt álló területen vagy, </w:t>
      </w:r>
      <w:r>
        <w:t>helyi védett területen süllyesztve, a környezetbe illesztve kell megoldani.</w:t>
      </w:r>
    </w:p>
    <w:p w14:paraId="34D75EE2" w14:textId="77777777" w:rsidR="00AE3A9C" w:rsidRDefault="00494A9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>A távközlési és hírközlési hálózatok elsősorban a meglévő hírközlési vagy villamos energia hálózatokkal közös tartószerkezetekre helyezhetők el. Új távközlési és hírközlési háló</w:t>
      </w:r>
      <w:r>
        <w:t>zat önálló oszlopsoron nem létesíthető.</w:t>
      </w:r>
    </w:p>
    <w:p w14:paraId="455FDF11" w14:textId="77777777" w:rsidR="00AE3A9C" w:rsidRDefault="00494A9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g)</w:t>
      </w:r>
      <w:r>
        <w:tab/>
        <w:t>A történeti városmagon kívül és a külterületi beépítésre szánt területeken az újonnan kiépítendő villamos energia hálózatok föld felett is vezethetők.</w:t>
      </w:r>
    </w:p>
    <w:p w14:paraId="09FD5649" w14:textId="77777777" w:rsidR="00AE3A9C" w:rsidRDefault="00494A9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h)</w:t>
      </w:r>
      <w:r>
        <w:tab/>
        <w:t xml:space="preserve">Azokon a területeken, ahol a hírközlési hálózatok föld </w:t>
      </w:r>
      <w:r>
        <w:t>felett vezethetők, a 0,4 kV-os, a közvilágítási és a távközlési szabadvezetékeket közös oszlopsoron kell vezetni.</w:t>
      </w:r>
    </w:p>
    <w:p w14:paraId="56E3F075" w14:textId="77777777" w:rsidR="00AE3A9C" w:rsidRDefault="00494A9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i)</w:t>
      </w:r>
      <w:r>
        <w:tab/>
        <w:t>Közterületen kialakítandó transzformátor-állomások helyét és kialakításának módját az Önkormányzattal egyeztetett módon a beépítéssel össze</w:t>
      </w:r>
      <w:r>
        <w:t>hangoltan, a környezethez illeszkedve kell meghatározni.</w:t>
      </w:r>
    </w:p>
    <w:p w14:paraId="018C8C5A" w14:textId="77777777" w:rsidR="00AE3A9C" w:rsidRDefault="00494A93">
      <w:pPr>
        <w:pStyle w:val="Szvegtrzs"/>
        <w:spacing w:before="240" w:after="0" w:line="240" w:lineRule="auto"/>
        <w:jc w:val="both"/>
      </w:pPr>
      <w:r>
        <w:t>(2) Az épületgépészeti és egyéb berendezések, tartozékaik elhelyezése úgy lehetséges, hogy azok utcaképre gyakorolt hatása kedvező legyen.</w:t>
      </w:r>
    </w:p>
    <w:p w14:paraId="07F115FE" w14:textId="77777777" w:rsidR="00AE3A9C" w:rsidRDefault="00494A93">
      <w:pPr>
        <w:pStyle w:val="Szvegtrzs"/>
        <w:spacing w:before="240" w:after="0" w:line="240" w:lineRule="auto"/>
        <w:jc w:val="both"/>
      </w:pPr>
      <w:r>
        <w:t>(3) Klímaberendezést a kedvező településkép érdekében az épü</w:t>
      </w:r>
      <w:r>
        <w:t xml:space="preserve">letek nem közterület felőli homlokzatára javasolt telepíteni. A közterület felőli homlokzaton csak műszakilag indokolt esetben, az önkormányzati főépítésszel történt szakmai konzultációt követően, az épület formálásába építészetileg beillesztve helyezhető </w:t>
      </w:r>
      <w:r>
        <w:t>el az alábbi feltételekkel:</w:t>
      </w:r>
    </w:p>
    <w:p w14:paraId="46E554B7" w14:textId="77777777" w:rsidR="00AE3A9C" w:rsidRDefault="00494A9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funkcionalitásának megtartása mellett a klímaberendezés a lehető legkevésbé legyen zavaró hatású az utca-, település- és a tájképre,</w:t>
      </w:r>
    </w:p>
    <w:p w14:paraId="66EFD299" w14:textId="77777777" w:rsidR="00AE3A9C" w:rsidRDefault="00494A9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 xml:space="preserve">a klímaberendezés kondenzvízének elvezetéséről megfelelően kell </w:t>
      </w:r>
      <w:r>
        <w:t>gondoskodni, a kondenzvíz közterületre vagy szomszéd telekre nem folyhat át, társasházak esetén a saját tulajdonrészen belül, zárt rendszerben kell a víz elvezetését megoldani.</w:t>
      </w:r>
    </w:p>
    <w:p w14:paraId="196F1F23" w14:textId="77777777" w:rsidR="00AE3A9C" w:rsidRDefault="00494A93">
      <w:pPr>
        <w:pStyle w:val="Szvegtrzs"/>
        <w:spacing w:before="240" w:after="0" w:line="240" w:lineRule="auto"/>
        <w:jc w:val="both"/>
      </w:pPr>
      <w:r>
        <w:t>(4) Síktáblás napelem, napkollektor az építészeti környezethez illeszkedve maga</w:t>
      </w:r>
      <w:r>
        <w:t>s tetős épületen bármely az épület ferde tetősíkjában, azzal megegyező dőlésszögben, lapos tetős épületen az épület attikájának takarásában, vagy az épület formálásába építészetileg beillesztve helyezhető el.</w:t>
      </w:r>
    </w:p>
    <w:p w14:paraId="570A363D" w14:textId="77777777" w:rsidR="00AE3A9C" w:rsidRDefault="00494A93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 xml:space="preserve">13. A reklámhordozókra vonatkozó településképi </w:t>
      </w:r>
      <w:r>
        <w:rPr>
          <w:b/>
          <w:bCs/>
        </w:rPr>
        <w:t>követelmények</w:t>
      </w:r>
    </w:p>
    <w:p w14:paraId="3DCFA8AA" w14:textId="77777777" w:rsidR="00AE3A9C" w:rsidRDefault="00494A9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13. §</w:t>
      </w:r>
    </w:p>
    <w:p w14:paraId="628647D0" w14:textId="77777777" w:rsidR="00AE3A9C" w:rsidRDefault="00494A93">
      <w:pPr>
        <w:pStyle w:val="Szvegtrzs"/>
        <w:spacing w:after="0" w:line="240" w:lineRule="auto"/>
        <w:jc w:val="both"/>
      </w:pPr>
      <w:r>
        <w:t>(1) A reklámhordozók létesítésére vonatkozó szabályok:</w:t>
      </w:r>
    </w:p>
    <w:p w14:paraId="547DF065" w14:textId="77777777" w:rsidR="00AE3A9C" w:rsidRDefault="00494A9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Reklámot, reklámhordozó berendezést közterületen a településképi bejelentési eljárás alapján kizárólag utcabútorokon, azok felületének legfeljebb 1/3-án helyezhető el,</w:t>
      </w:r>
    </w:p>
    <w:p w14:paraId="7E7C39DD" w14:textId="77777777" w:rsidR="00AE3A9C" w:rsidRDefault="00494A9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Reklámh</w:t>
      </w:r>
      <w:r>
        <w:t>ordozó, vagy reklámhordozót tartó berendezés utcabútorra utólag nem szerelhető, azokat a reklám közzétételére alkalmas reklámfelülettel együtt kell megtervezni és létrehozni,</w:t>
      </w:r>
    </w:p>
    <w:p w14:paraId="7EC4D80E" w14:textId="77777777" w:rsidR="00AE3A9C" w:rsidRDefault="00494A9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 xml:space="preserve">Közterületről két vagy több oldalról látható reklámhordozó csak két vagy több </w:t>
      </w:r>
      <w:r>
        <w:t>oldali hirdetőfelülettel kerülhet kialakításra,</w:t>
      </w:r>
    </w:p>
    <w:p w14:paraId="60A18C31" w14:textId="77777777" w:rsidR="00AE3A9C" w:rsidRDefault="00494A9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a reklámhordozó akkor tekinthető leszereltnek, ha nem csak a hirdetőfelület, hanem annak tartószerkezete is az alapozással együtt elbontásra kerül. Amennyiben a tartószerkezet vagy annak részre nem kerül e</w:t>
      </w:r>
      <w:r>
        <w:t>lbontásra, a hirdetési célú berendezést meglévőnek kell tekinteni.</w:t>
      </w:r>
    </w:p>
    <w:p w14:paraId="308C1E6D" w14:textId="77777777" w:rsidR="00AE3A9C" w:rsidRDefault="00494A93">
      <w:pPr>
        <w:pStyle w:val="Szvegtrzs"/>
        <w:spacing w:before="240" w:after="0" w:line="240" w:lineRule="auto"/>
        <w:jc w:val="both"/>
      </w:pPr>
      <w:r>
        <w:lastRenderedPageBreak/>
        <w:t>(2) Cégérek elhelyezésére vonatkozó településképi követelmények: a településszerkezet, településkarakter, tájkarakter, tájképi elem és egyéb helyi adottság alapján a településképi szempontb</w:t>
      </w:r>
      <w:r>
        <w:t>ól meghatározó területeken, helyi egyedi védett épületen, helyi védett területen, műemléki jelentőségű területen vagy műemléki környezet területén álló épület homlokzatán az ingatlant használó vállalkozások számára, rendeltetési egységenként vagy üzletenké</w:t>
      </w:r>
      <w:r>
        <w:t>nt legfeljebb 1 db, homlokzati síkra merőleges, a homlokzat nyílásrendjével és építészeti tagozataival összehangolt nagyságú és kialakítású, de legfeljebb 0,7 m2 felületű kétoldalas, legfeljebb 15 cm szélességű cégér elhelyezhető.</w:t>
      </w:r>
    </w:p>
    <w:p w14:paraId="0A780149" w14:textId="77777777" w:rsidR="00AE3A9C" w:rsidRDefault="00494A93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14. Fasorokra, valamint m</w:t>
      </w:r>
      <w:r>
        <w:rPr>
          <w:b/>
          <w:bCs/>
        </w:rPr>
        <w:t>ezőgazdasági-, erdő és zöldterületi övezetekre vonatkozó előírások</w:t>
      </w:r>
    </w:p>
    <w:p w14:paraId="38D5FE26" w14:textId="77777777" w:rsidR="00AE3A9C" w:rsidRDefault="00494A9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14. §</w:t>
      </w:r>
    </w:p>
    <w:p w14:paraId="0483CD3A" w14:textId="77777777" w:rsidR="00AE3A9C" w:rsidRDefault="00494A93">
      <w:pPr>
        <w:pStyle w:val="Szvegtrzs"/>
        <w:spacing w:after="0" w:line="240" w:lineRule="auto"/>
        <w:jc w:val="both"/>
      </w:pPr>
      <w:r>
        <w:t xml:space="preserve">(1) A közterületeken a fasorok megőrzendők, megtartandók, szükség esetén kiegészítendők. A közterületeken meglévő fa helyek, fasor helyek megtartandók, el nem építhetők, a lehetséges </w:t>
      </w:r>
      <w:r>
        <w:t>fásításokról a közterületet érintő építési, átépítési és felújítási, rekonstrukciós munkálatok során gondoskodni kell.</w:t>
      </w:r>
    </w:p>
    <w:p w14:paraId="4F64E03E" w14:textId="77777777" w:rsidR="00AE3A9C" w:rsidRDefault="00494A93">
      <w:pPr>
        <w:pStyle w:val="Szvegtrzs"/>
        <w:spacing w:before="240" w:after="0" w:line="240" w:lineRule="auto"/>
        <w:jc w:val="both"/>
      </w:pPr>
      <w:r>
        <w:t>(2) Mezőgazdasági-, erdő és zöldterületi övezetekben fenntartható tájhasználatot megvalósító gazdálkodást, kezelést vagy üzemeltetést kel</w:t>
      </w:r>
      <w:r>
        <w:t>l folytatni, mind a természeti erőforrások, mind a tájképi értékek megőrzését figyelembe véve.</w:t>
      </w:r>
    </w:p>
    <w:p w14:paraId="6BFB90E0" w14:textId="77777777" w:rsidR="00AE3A9C" w:rsidRDefault="00494A93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15. Településkép-védelmi tájékoztatás, szakmai konzultáció</w:t>
      </w:r>
    </w:p>
    <w:p w14:paraId="2CF1BFDC" w14:textId="77777777" w:rsidR="00AE3A9C" w:rsidRDefault="00494A9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15. §</w:t>
      </w:r>
    </w:p>
    <w:p w14:paraId="515A36B5" w14:textId="77777777" w:rsidR="00AE3A9C" w:rsidRDefault="00494A93">
      <w:pPr>
        <w:pStyle w:val="Szvegtrzs"/>
        <w:spacing w:after="0" w:line="240" w:lineRule="auto"/>
        <w:jc w:val="both"/>
      </w:pPr>
      <w:r>
        <w:t>(1) Az épített környezet alakításáról és védelméről szóló 1997. évi LXXVIII. törvény (a továbbia</w:t>
      </w:r>
      <w:r>
        <w:t xml:space="preserve">kban: </w:t>
      </w:r>
      <w:proofErr w:type="spellStart"/>
      <w:r>
        <w:t>Étv</w:t>
      </w:r>
      <w:proofErr w:type="spellEnd"/>
      <w:r>
        <w:t>.) 33/A. §-a szerinti egyszerű bejelentéshez kötött építési tevékenységek esetében kötelező a szakmai konzultáció az építési tevékenység bejelentését megelőzően.</w:t>
      </w:r>
    </w:p>
    <w:p w14:paraId="0CF1AB27" w14:textId="77777777" w:rsidR="00AE3A9C" w:rsidRDefault="00494A93">
      <w:pPr>
        <w:pStyle w:val="Szvegtrzs"/>
        <w:spacing w:before="240" w:after="0" w:line="240" w:lineRule="auto"/>
        <w:jc w:val="both"/>
      </w:pPr>
      <w:r>
        <w:t>(2) A szakmai konzultáció iránti kérelmet papír alapon az Önkormányzati Hivatalhoz ke</w:t>
      </w:r>
      <w:r>
        <w:t>ll benyújtani az erre a célra készült formanyomtatványon az építési cél rövid leírásával. A kérelemnek a 4. mellékletnek megfelelően tartalmaznia kell az építtető vagy kérelmező nevét és címét, telefonos elérhetőségét, valamint a tervezett és véleményezésr</w:t>
      </w:r>
      <w:r>
        <w:t>e kért építési tevékenység helyét, az érintett telek helyrajzi számát, és a településképi követelményeknek való megfelelést igazoló építészeti-műszaki tervet.</w:t>
      </w:r>
    </w:p>
    <w:p w14:paraId="2E3FB223" w14:textId="77777777" w:rsidR="00AE3A9C" w:rsidRDefault="00494A93">
      <w:pPr>
        <w:pStyle w:val="Szvegtrzs"/>
        <w:spacing w:before="240" w:after="0" w:line="240" w:lineRule="auto"/>
        <w:jc w:val="both"/>
      </w:pPr>
      <w:r>
        <w:t>(3) A szakmai konzultáció kizárólag személyesen történhet az Önkormányzati Hivatalhoz a 15. § (2)</w:t>
      </w:r>
      <w:r>
        <w:t xml:space="preserve"> pont szerint benyújtott kérelem alapján, az Önkormányzati Hivatal által a kérelembenyújtásától legkésőbb 15 napon belülre kitűzött időpontban.</w:t>
      </w:r>
    </w:p>
    <w:p w14:paraId="5CA1C0AE" w14:textId="77777777" w:rsidR="00AE3A9C" w:rsidRDefault="00494A93">
      <w:pPr>
        <w:pStyle w:val="Szvegtrzs"/>
        <w:spacing w:before="240" w:after="0" w:line="240" w:lineRule="auto"/>
        <w:jc w:val="both"/>
      </w:pPr>
      <w:r>
        <w:t>(4) A kötelező szakmai konzultáció lefolytatásáról emlékeztető készül. A szakmai konzultáció lefolytatását igazo</w:t>
      </w:r>
      <w:r>
        <w:t>ló emlékeztető nélkül végzett építési tevékenység szabálytalan építkezésnek minősül.</w:t>
      </w:r>
    </w:p>
    <w:p w14:paraId="4469B67E" w14:textId="77777777" w:rsidR="00AE3A9C" w:rsidRDefault="00494A93">
      <w:pPr>
        <w:pStyle w:val="Szvegtrzs"/>
        <w:spacing w:before="360" w:after="0" w:line="240" w:lineRule="auto"/>
        <w:jc w:val="center"/>
        <w:rPr>
          <w:i/>
          <w:iCs/>
        </w:rPr>
      </w:pPr>
      <w:r>
        <w:rPr>
          <w:i/>
          <w:iCs/>
        </w:rPr>
        <w:t>IV. Fejezet</w:t>
      </w:r>
    </w:p>
    <w:p w14:paraId="268ACD1A" w14:textId="77777777" w:rsidR="00AE3A9C" w:rsidRDefault="00494A93">
      <w:pPr>
        <w:pStyle w:val="Szvegtrzs"/>
        <w:spacing w:after="0" w:line="240" w:lineRule="auto"/>
        <w:jc w:val="center"/>
        <w:rPr>
          <w:i/>
          <w:iCs/>
        </w:rPr>
      </w:pPr>
      <w:r>
        <w:rPr>
          <w:i/>
          <w:iCs/>
        </w:rPr>
        <w:t>ÖNKORMÁNYZATI TÁMOGATÁSI ÉS ÖSZTÖNZŐ RENDSZER</w:t>
      </w:r>
    </w:p>
    <w:p w14:paraId="35EB234E" w14:textId="77777777" w:rsidR="00AE3A9C" w:rsidRDefault="00494A9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16. §</w:t>
      </w:r>
    </w:p>
    <w:p w14:paraId="18B63E68" w14:textId="77777777" w:rsidR="00AE3A9C" w:rsidRDefault="00494A93">
      <w:pPr>
        <w:pStyle w:val="Szvegtrzs"/>
        <w:spacing w:after="0" w:line="240" w:lineRule="auto"/>
        <w:jc w:val="both"/>
      </w:pPr>
      <w:r>
        <w:lastRenderedPageBreak/>
        <w:t xml:space="preserve">(1) A támogatás elsődleges célja a magántulajdonban lévő helyi építészeti örökségvédelem alatt álló </w:t>
      </w:r>
      <w:r>
        <w:t>épületek közterületről látható, a védett érték utcai megjelenését befolyásoló, a védettségét megalapozó értékeinek felújításának, karbantartásának támogatása.</w:t>
      </w:r>
    </w:p>
    <w:p w14:paraId="2284D1CF" w14:textId="77777777" w:rsidR="00AE3A9C" w:rsidRDefault="00494A93">
      <w:pPr>
        <w:pStyle w:val="Szvegtrzs"/>
        <w:spacing w:before="240" w:after="0" w:line="240" w:lineRule="auto"/>
        <w:jc w:val="both"/>
      </w:pPr>
      <w:r>
        <w:t>(2) A védett érték tulajdonosának a felújítási, karbantartási feladatokra az Önkormányzat költség</w:t>
      </w:r>
      <w:r>
        <w:t>vetésében évente meghatározott keretösszeg erejéig pályázati úton támogatást adhat.</w:t>
      </w:r>
    </w:p>
    <w:p w14:paraId="5C71A440" w14:textId="77777777" w:rsidR="00AE3A9C" w:rsidRDefault="00494A93">
      <w:pPr>
        <w:pStyle w:val="Szvegtrzs"/>
        <w:spacing w:before="240" w:after="0" w:line="240" w:lineRule="auto"/>
        <w:jc w:val="both"/>
      </w:pPr>
      <w:r>
        <w:t xml:space="preserve">(3) A támogatás a védett értékek felújításán, karbantartásán túlmenően az értékvédelemmel kapcsolatos egyéb teendők (kutatás, tervek archiválása, a védelem népszerűsítése) </w:t>
      </w:r>
      <w:r>
        <w:t>elvégzésére is felhasználható.</w:t>
      </w:r>
    </w:p>
    <w:p w14:paraId="0EB711FB" w14:textId="77777777" w:rsidR="00AE3A9C" w:rsidRDefault="00494A93">
      <w:pPr>
        <w:pStyle w:val="Szvegtrzs"/>
        <w:spacing w:before="240" w:after="0" w:line="240" w:lineRule="auto"/>
        <w:jc w:val="both"/>
      </w:pPr>
      <w:r>
        <w:t>(4) Az Önkormányzat a támogatás részletszabályait az adott időszakra vonatkozó pályázati kiírásban rögzíti.</w:t>
      </w:r>
    </w:p>
    <w:p w14:paraId="20397EC9" w14:textId="77777777" w:rsidR="00AE3A9C" w:rsidRDefault="00494A93">
      <w:pPr>
        <w:pStyle w:val="Szvegtrzs"/>
        <w:spacing w:before="360" w:after="0" w:line="240" w:lineRule="auto"/>
        <w:jc w:val="center"/>
        <w:rPr>
          <w:i/>
          <w:iCs/>
        </w:rPr>
      </w:pPr>
      <w:r>
        <w:rPr>
          <w:i/>
          <w:iCs/>
        </w:rPr>
        <w:t>V. Fejezet</w:t>
      </w:r>
    </w:p>
    <w:p w14:paraId="58C1AC20" w14:textId="77777777" w:rsidR="00AE3A9C" w:rsidRDefault="00494A93">
      <w:pPr>
        <w:pStyle w:val="Szvegtrzs"/>
        <w:spacing w:after="0" w:line="240" w:lineRule="auto"/>
        <w:jc w:val="center"/>
        <w:rPr>
          <w:i/>
          <w:iCs/>
        </w:rPr>
      </w:pPr>
      <w:r>
        <w:rPr>
          <w:i/>
          <w:iCs/>
        </w:rPr>
        <w:t>TELEPÜLÉSKÉPI VÉLEMÉNYEZÉSI, BEJELENTÉSI ÉS KÖTELEZÉSI ELJÁRÁSOK</w:t>
      </w:r>
    </w:p>
    <w:p w14:paraId="18F52FEE" w14:textId="77777777" w:rsidR="00AE3A9C" w:rsidRDefault="00494A93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16. A településképi véleményezési eljárás</w:t>
      </w:r>
    </w:p>
    <w:p w14:paraId="113C6AF2" w14:textId="77777777" w:rsidR="00AE3A9C" w:rsidRDefault="00494A9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17. §</w:t>
      </w:r>
    </w:p>
    <w:p w14:paraId="55DF8334" w14:textId="77777777" w:rsidR="00AE3A9C" w:rsidRDefault="00494A93">
      <w:pPr>
        <w:pStyle w:val="Szvegtrzs"/>
        <w:spacing w:after="0" w:line="240" w:lineRule="auto"/>
        <w:jc w:val="both"/>
      </w:pPr>
      <w:r>
        <w:t>Az Önkormányzatnak településképi véleményezési eljárást (a továbbiakban: véleményezési eljárás) folytathat le a településfejlesztési koncepcióról, az integrált településfejlesztési stratégiáról és a településrendezési eszközökről, valamint egyes tel</w:t>
      </w:r>
      <w:r>
        <w:t>epülésrendezési sajátos jogintézményekről szóló 314/2012. (XI. 8.) Korm. rendelet (a továbbiakban: Kormányrendelet) 26. §-a és 26/A. § szerint, az 5. mellékletben meghatározott építési engedély alapján végezhető építési tevékenységek, továbbá az építmények</w:t>
      </w:r>
      <w:r>
        <w:t xml:space="preserve"> rendeltetésének megváltoztatására irányuló építési, tervezési tevékenység esetén.</w:t>
      </w:r>
    </w:p>
    <w:p w14:paraId="7AB9520E" w14:textId="77777777" w:rsidR="00AE3A9C" w:rsidRDefault="00494A9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18. §</w:t>
      </w:r>
    </w:p>
    <w:p w14:paraId="328DE011" w14:textId="77777777" w:rsidR="00AE3A9C" w:rsidRDefault="00494A93">
      <w:pPr>
        <w:pStyle w:val="Szvegtrzs"/>
        <w:spacing w:after="0" w:line="240" w:lineRule="auto"/>
        <w:jc w:val="both"/>
      </w:pPr>
      <w:r>
        <w:t xml:space="preserve">(1) A véleményezési eljárást a 6. melléklet szerinti kérelemmel lehet kezdeményezni, A véleményezési eljárás lefolytatásához a kérelmező a véleményezendő </w:t>
      </w:r>
      <w:r>
        <w:t>építészeti-műszaki dokumentációt az ÉTDR-be feltölti, és a településképi vélemény iránti kérelmet papír alapon nyújtja be az önkormányzat részére. Természetes személy a kérelmet és a dokumentációt is papír alapon nyújtja be az önkormányzat részére.</w:t>
      </w:r>
    </w:p>
    <w:p w14:paraId="07D9C51F" w14:textId="77777777" w:rsidR="00AE3A9C" w:rsidRDefault="00494A93">
      <w:pPr>
        <w:pStyle w:val="Szvegtrzs"/>
        <w:spacing w:before="240" w:after="0" w:line="240" w:lineRule="auto"/>
        <w:jc w:val="both"/>
      </w:pPr>
      <w:r>
        <w:t>(2) A k</w:t>
      </w:r>
      <w:r>
        <w:t>érelemhez benyújtandó építészeti-műszaki dokumentációnak tartalmaznia kell:</w:t>
      </w:r>
    </w:p>
    <w:p w14:paraId="486BDAAD" w14:textId="77777777" w:rsidR="00AE3A9C" w:rsidRDefault="00494A9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az egyedi építészeti követelményeknek való megfelelést igazoló építészeti-műszaki tervet,</w:t>
      </w:r>
    </w:p>
    <w:p w14:paraId="6CB10353" w14:textId="77777777" w:rsidR="00AE3A9C" w:rsidRDefault="00494A9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rendeltetés meghatározását, valamint</w:t>
      </w:r>
    </w:p>
    <w:p w14:paraId="5DD9773E" w14:textId="77777777" w:rsidR="00AE3A9C" w:rsidRDefault="00494A9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az építészeti követelményeknek való megfel</w:t>
      </w:r>
      <w:r>
        <w:t>elésről szóló rövid leírást.</w:t>
      </w:r>
    </w:p>
    <w:p w14:paraId="7AC07B88" w14:textId="77777777" w:rsidR="00AE3A9C" w:rsidRDefault="00494A9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19. §</w:t>
      </w:r>
    </w:p>
    <w:p w14:paraId="455013D5" w14:textId="77777777" w:rsidR="00AE3A9C" w:rsidRDefault="00494A93">
      <w:pPr>
        <w:pStyle w:val="Szvegtrzs"/>
        <w:spacing w:after="0" w:line="240" w:lineRule="auto"/>
        <w:jc w:val="both"/>
      </w:pPr>
      <w:r>
        <w:t xml:space="preserve">Az Önkormányzat a településképi véleménye kialakításához az 5. mellékletben meghatározottak szerint a városi főépítész (a továbbiakban: Főépítész), vagy a Tervtanács szakmai véleményét kéri ki, a kérelem </w:t>
      </w:r>
      <w:r>
        <w:t>beérkezését követően haladéktalanul.</w:t>
      </w:r>
    </w:p>
    <w:p w14:paraId="2C159CEF" w14:textId="77777777" w:rsidR="00AE3A9C" w:rsidRDefault="00494A9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20. §</w:t>
      </w:r>
    </w:p>
    <w:p w14:paraId="54324C66" w14:textId="77777777" w:rsidR="00AE3A9C" w:rsidRDefault="00494A93">
      <w:pPr>
        <w:pStyle w:val="Szvegtrzs"/>
        <w:spacing w:after="0" w:line="240" w:lineRule="auto"/>
        <w:jc w:val="both"/>
      </w:pPr>
      <w:r>
        <w:t xml:space="preserve">Amennyiben az Önkormányzat településképi véleménye kialakításához a 19. § szerint a Tervtanács szakmai véleményét kell kikérni, a Tervtanács 33. § (5) bekezdésében meghatározott ülése előtt legalább 5 munkanappal </w:t>
      </w:r>
      <w:r>
        <w:t xml:space="preserve">kell a vélemény iránti kérelmet és a mellékletét képező építészeti-műszaki </w:t>
      </w:r>
      <w:r>
        <w:lastRenderedPageBreak/>
        <w:t>dokumentációt benyújtani és ahhoz az ÉTDR-tárhelyen az Önkormányzatnak hozzáférést biztosítani. A dokumentációhoz az érintett szakértő, illetve szakhatóság és más érintett részére i</w:t>
      </w:r>
      <w:r>
        <w:t>s hozzáférést kell biztosítani.</w:t>
      </w:r>
    </w:p>
    <w:p w14:paraId="28A9BB26" w14:textId="77777777" w:rsidR="00AE3A9C" w:rsidRDefault="00494A9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21. §</w:t>
      </w:r>
    </w:p>
    <w:p w14:paraId="127D6F55" w14:textId="77777777" w:rsidR="00AE3A9C" w:rsidRDefault="00494A93">
      <w:pPr>
        <w:pStyle w:val="Szvegtrzs"/>
        <w:spacing w:after="0" w:line="240" w:lineRule="auto"/>
        <w:jc w:val="both"/>
      </w:pPr>
      <w:r>
        <w:t>A véleményezési eljárás során a Kormányrendelet 26. § (3) bekezdésében, valamint a településrendezési és az építészeti-műszaki tervtanácsokról szóló 252/2006. (XII. 7.) Korm. rendeletben foglaltak szerint vizsgálni kel</w:t>
      </w:r>
      <w:r>
        <w:t>l:</w:t>
      </w:r>
    </w:p>
    <w:p w14:paraId="7124D124" w14:textId="77777777" w:rsidR="00AE3A9C" w:rsidRDefault="00494A9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településképi követelményeknek való megfelelést,</w:t>
      </w:r>
    </w:p>
    <w:p w14:paraId="2C7833F0" w14:textId="77777777" w:rsidR="00AE3A9C" w:rsidRDefault="00494A9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Településkép-védelmi szempontból a közterületről látható épület, épületrész kialakításának módját,</w:t>
      </w:r>
    </w:p>
    <w:p w14:paraId="1A6D3A5C" w14:textId="77777777" w:rsidR="00AE3A9C" w:rsidRDefault="00494A9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Közterületen folytatott építési tevékenység végzése esetén a közterület burkolatának, műtárgya</w:t>
      </w:r>
      <w:r>
        <w:t>inak, köztárgyainak, növényzetének, továbbá a díszvilágító berendezések és reklámhordozók kialakítását.</w:t>
      </w:r>
    </w:p>
    <w:p w14:paraId="6B64896D" w14:textId="77777777" w:rsidR="00AE3A9C" w:rsidRDefault="00494A9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22. §</w:t>
      </w:r>
    </w:p>
    <w:p w14:paraId="0AF908AC" w14:textId="77777777" w:rsidR="00AE3A9C" w:rsidRDefault="00494A93">
      <w:pPr>
        <w:pStyle w:val="Szvegtrzs"/>
        <w:spacing w:after="0" w:line="240" w:lineRule="auto"/>
        <w:jc w:val="both"/>
      </w:pPr>
      <w:r>
        <w:t>Az Önkormányzat településképi véleménye a kérelemhez benyújtott és az Önkormányzati Hivatal által záradékolt tervdokumentációval együtt egy évig é</w:t>
      </w:r>
      <w:r>
        <w:t>rvényes.</w:t>
      </w:r>
    </w:p>
    <w:p w14:paraId="0ECE5B85" w14:textId="77777777" w:rsidR="00AE3A9C" w:rsidRDefault="00494A93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17. A településképi bejelentési eljárás</w:t>
      </w:r>
    </w:p>
    <w:p w14:paraId="1D99B72A" w14:textId="77777777" w:rsidR="00AE3A9C" w:rsidRDefault="00494A9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23. §</w:t>
      </w:r>
    </w:p>
    <w:p w14:paraId="2D14826D" w14:textId="77777777" w:rsidR="00AE3A9C" w:rsidRDefault="00494A93">
      <w:pPr>
        <w:pStyle w:val="Szvegtrzs"/>
        <w:spacing w:after="0" w:line="240" w:lineRule="auto"/>
        <w:jc w:val="both"/>
      </w:pPr>
      <w:r>
        <w:t>Az önkormányzat településképi bejelentési eljárást folytat le</w:t>
      </w:r>
    </w:p>
    <w:p w14:paraId="06DC63F9" w14:textId="77777777" w:rsidR="00AE3A9C" w:rsidRDefault="00494A9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az építmények rendeltetésének megváltoztatása - így az önálló rendeltetési egység rendeltetésének módosítása vagy az építmény rendelteté</w:t>
      </w:r>
      <w:r>
        <w:t>si egységei számának megváltozása - esetén, az országos és a helyi építési követelmények és</w:t>
      </w:r>
    </w:p>
    <w:p w14:paraId="4FF3E8CD" w14:textId="77777777" w:rsidR="00AE3A9C" w:rsidRDefault="00494A9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reklámok és reklámhordozók elhelyezése tekintetében</w:t>
      </w:r>
    </w:p>
    <w:p w14:paraId="5B36D3CB" w14:textId="77777777" w:rsidR="00AE3A9C" w:rsidRDefault="00494A93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ba</w:t>
      </w:r>
      <w:proofErr w:type="spellEnd"/>
      <w:r>
        <w:rPr>
          <w:i/>
          <w:iCs/>
        </w:rPr>
        <w:t>)</w:t>
      </w:r>
      <w:r>
        <w:tab/>
        <w:t>a reklám-elhelyezési kormányrendeletben szereplő általános elhelyezési és a településképi rendeletben s</w:t>
      </w:r>
      <w:r>
        <w:t>zereplő különös településképi követelmények, vagy</w:t>
      </w:r>
    </w:p>
    <w:p w14:paraId="6167EBFC" w14:textId="77777777" w:rsidR="00AE3A9C" w:rsidRDefault="00494A93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bb</w:t>
      </w:r>
      <w:proofErr w:type="spellEnd"/>
      <w:r>
        <w:rPr>
          <w:i/>
          <w:iCs/>
        </w:rPr>
        <w:t>)</w:t>
      </w:r>
      <w:r>
        <w:tab/>
        <w:t>a különös településképi követelmények meghatározásának hiányában a reklám-elhelyezési kormányrendeletben szereplő általános elhelyezési követelmények</w:t>
      </w:r>
    </w:p>
    <w:p w14:paraId="6AD50932" w14:textId="77777777" w:rsidR="00AE3A9C" w:rsidRDefault="00494A93">
      <w:pPr>
        <w:pStyle w:val="Szvegtrzs"/>
        <w:spacing w:after="0" w:line="240" w:lineRule="auto"/>
        <w:ind w:left="580"/>
        <w:jc w:val="both"/>
      </w:pPr>
      <w:r>
        <w:t>érvényesítése érdekében.</w:t>
      </w:r>
    </w:p>
    <w:p w14:paraId="09CEBD87" w14:textId="77777777" w:rsidR="00AE3A9C" w:rsidRDefault="00494A9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 7. mellékletben felsor</w:t>
      </w:r>
      <w:r>
        <w:t>olt építési tevékenységek esetében.</w:t>
      </w:r>
    </w:p>
    <w:p w14:paraId="5B4988FB" w14:textId="77777777" w:rsidR="00AE3A9C" w:rsidRDefault="00494A9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24. §</w:t>
      </w:r>
    </w:p>
    <w:p w14:paraId="2F18F414" w14:textId="77777777" w:rsidR="00AE3A9C" w:rsidRDefault="00494A93">
      <w:pPr>
        <w:pStyle w:val="Szvegtrzs"/>
        <w:spacing w:after="0" w:line="240" w:lineRule="auto"/>
        <w:jc w:val="both"/>
      </w:pPr>
      <w:r>
        <w:t xml:space="preserve">A bejelentési eljárást a 8. melléklet szerinti 1 példány papíralapú bejelentéssel és digitális adathordozó melléklettel lehet kezdeményezni a Solti Polgármesteri Hivatalban. Az eljárás illetéke az </w:t>
      </w:r>
      <w:r>
        <w:t>illetékekről szóló 1990. évi XCIII. törvény 29. § (1) bekezdés alapján illetékmentes.</w:t>
      </w:r>
    </w:p>
    <w:p w14:paraId="6B587682" w14:textId="77777777" w:rsidR="00AE3A9C" w:rsidRDefault="00494A9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25. §</w:t>
      </w:r>
    </w:p>
    <w:p w14:paraId="3BC751DD" w14:textId="77777777" w:rsidR="00AE3A9C" w:rsidRDefault="00494A93">
      <w:pPr>
        <w:pStyle w:val="Szvegtrzs"/>
        <w:spacing w:after="0" w:line="240" w:lineRule="auto"/>
        <w:jc w:val="both"/>
      </w:pPr>
      <w:r>
        <w:t>(1) A bejelentésnek tartalmaznia kell a Kormányrendelet 26/B. § (2) bekezdésében foglaltakon kívül az építési tevékenységgel érintett ingatlan tulajdonosainak telje</w:t>
      </w:r>
      <w:r>
        <w:t xml:space="preserve">s bizonyító </w:t>
      </w:r>
      <w:proofErr w:type="spellStart"/>
      <w:r>
        <w:t>erejű</w:t>
      </w:r>
      <w:proofErr w:type="spellEnd"/>
      <w:r>
        <w:t xml:space="preserve"> magánokiratba foglalt nyilatkozatát arról, hogy a bejelentett tevékenység elvégzéséhez hozzájárulnak, azzal egyetértenek.</w:t>
      </w:r>
    </w:p>
    <w:p w14:paraId="689C4FD8" w14:textId="77777777" w:rsidR="00AE3A9C" w:rsidRDefault="00494A93">
      <w:pPr>
        <w:pStyle w:val="Szvegtrzs"/>
        <w:spacing w:before="240" w:after="0" w:line="240" w:lineRule="auto"/>
        <w:jc w:val="both"/>
      </w:pPr>
      <w:r>
        <w:t>(2) A kérelemhez mellékelt műszaki tervrajz csak az adott ügy elbírálásához szükséges és értelmezhető léptékű lehet.</w:t>
      </w:r>
    </w:p>
    <w:p w14:paraId="4FAFF306" w14:textId="77777777" w:rsidR="00AE3A9C" w:rsidRDefault="00494A93">
      <w:pPr>
        <w:pStyle w:val="Szvegtrzs"/>
        <w:spacing w:before="240" w:after="0" w:line="240" w:lineRule="auto"/>
        <w:jc w:val="both"/>
      </w:pPr>
      <w:r>
        <w:lastRenderedPageBreak/>
        <w:t>(3) A rendeltetési mód változás, a reklám és reklámhordozó elhelyezés tárgyában benyújtott bejelentéshez az (1) bekezdésben foglaltakat és csak a beavatkozással érintett változásokat feltüntető rajzi mellékleteket kell csatolni.</w:t>
      </w:r>
    </w:p>
    <w:p w14:paraId="2C0B1A0D" w14:textId="77777777" w:rsidR="00AE3A9C" w:rsidRDefault="00494A93">
      <w:pPr>
        <w:pStyle w:val="Szvegtrzs"/>
        <w:spacing w:before="240" w:after="0" w:line="240" w:lineRule="auto"/>
        <w:jc w:val="both"/>
      </w:pPr>
      <w:r>
        <w:t>(4) Reklám és reklámhordoz</w:t>
      </w:r>
      <w:r>
        <w:t>ó közterületi elhelyezése tárgyában benyújtott bejelentéshez mellékelt helyszínrajz a közműszolgáltatókkal dokumentáltan egyeztetett és M=1:500 léptékű lehet.</w:t>
      </w:r>
    </w:p>
    <w:p w14:paraId="40F33BA4" w14:textId="77777777" w:rsidR="00AE3A9C" w:rsidRDefault="00494A9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26. §</w:t>
      </w:r>
    </w:p>
    <w:p w14:paraId="4E43D107" w14:textId="77777777" w:rsidR="00AE3A9C" w:rsidRDefault="00494A93">
      <w:pPr>
        <w:pStyle w:val="Szvegtrzs"/>
        <w:spacing w:after="0" w:line="240" w:lineRule="auto"/>
        <w:jc w:val="both"/>
      </w:pPr>
      <w:r>
        <w:t>(1) Az Önkormányzat tervezett építési tevékenység vagy rendeltetésváltoztatás tudomásul vét</w:t>
      </w:r>
      <w:r>
        <w:t>elét tartalmazó igazolása – a (2) bekezdésben foglalt kivétellel – annak kézhezvételét követő 1 évig érvényes. Az igazolás érvényességének lejárta előtt – a bejelentő kérésére – legfeljebb 1 alkalommal 1 évre meghosszabbítható akkor, ha az arra vonatkozó j</w:t>
      </w:r>
      <w:r>
        <w:t>ogszabályok változatlanul hatályban maradtak. Az érvényét vesztett igazolást követően végzett építési tevékenység esetében a 12. §-ban foglaltak szerint kell eljárni.</w:t>
      </w:r>
    </w:p>
    <w:p w14:paraId="1AB6DA34" w14:textId="77777777" w:rsidR="00AE3A9C" w:rsidRDefault="00494A93">
      <w:pPr>
        <w:pStyle w:val="Szvegtrzs"/>
        <w:spacing w:before="240" w:after="0" w:line="240" w:lineRule="auto"/>
        <w:jc w:val="both"/>
      </w:pPr>
      <w:r>
        <w:t>(2) Az Önkormányzat tervezett reklám és reklámhordozó elhelyezés tudomásul vételét tartal</w:t>
      </w:r>
      <w:r>
        <w:t>mazó igazolása a reklám rendeltetésétől függően, de legfeljebb 5 évig terjedő érvényességi időre adható ki. Az igazolás a kérelemhez benyújtott és a záradékolt tervdokumentációval együtt érvényes.</w:t>
      </w:r>
    </w:p>
    <w:p w14:paraId="73DDBC80" w14:textId="77777777" w:rsidR="00AE3A9C" w:rsidRDefault="00494A9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27. §</w:t>
      </w:r>
    </w:p>
    <w:p w14:paraId="1C9582DF" w14:textId="77777777" w:rsidR="00AE3A9C" w:rsidRDefault="00494A93">
      <w:pPr>
        <w:pStyle w:val="Szvegtrzs"/>
        <w:spacing w:after="0" w:line="240" w:lineRule="auto"/>
        <w:jc w:val="both"/>
      </w:pPr>
      <w:r>
        <w:t>(1) A bejelentésben meghatározott munka az Önkormányz</w:t>
      </w:r>
      <w:r>
        <w:t>ati igazolás 11. §-ban meghatározott érvényességi ideje alatt végezhető el.</w:t>
      </w:r>
    </w:p>
    <w:p w14:paraId="2ECA6EF8" w14:textId="77777777" w:rsidR="00AE3A9C" w:rsidRDefault="00494A93">
      <w:pPr>
        <w:pStyle w:val="Szvegtrzs"/>
        <w:spacing w:before="240" w:after="0" w:line="240" w:lineRule="auto"/>
        <w:jc w:val="both"/>
      </w:pPr>
      <w:r>
        <w:t>(2) Amennyiben az igazolás érvényességi ideje alatt a bejelentésben meghatározott tevékenységet nem kezdték meg vagy nem fejezték be, akkor a tevékenység csak egy újonnan lefolytat</w:t>
      </w:r>
      <w:r>
        <w:t>ott bejelentési eljárás alapján kiadott igazolással folytatható, annak érvényessége alatt.</w:t>
      </w:r>
    </w:p>
    <w:p w14:paraId="270FDE49" w14:textId="77777777" w:rsidR="00AE3A9C" w:rsidRDefault="00494A9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28. §</w:t>
      </w:r>
    </w:p>
    <w:p w14:paraId="26CF6738" w14:textId="77777777" w:rsidR="00AE3A9C" w:rsidRDefault="00494A93">
      <w:pPr>
        <w:pStyle w:val="Szvegtrzs"/>
        <w:spacing w:after="0" w:line="240" w:lineRule="auto"/>
        <w:jc w:val="both"/>
      </w:pPr>
      <w:r>
        <w:t xml:space="preserve">A településképi bejelentési kötelezettség elmulasztása, valamint a településképi bejelentési eljárás során meghozott döntésben foglaltak megszegése </w:t>
      </w:r>
      <w:r>
        <w:t>esetén a Polgármester a magatartás elkövetőjével szemben - abban az esetben, ha a településképi védelmi előírás megsértésére ezen rendelet hatálybalépését követően került sor - eljárási bírságot szabhat ki és településképi kötelezési eljárást indíthat. A t</w:t>
      </w:r>
      <w:r>
        <w:t>elepüléskép-védelmi bírság kiszabása esetén az Önkormányzat a közigazgatási szabályszegések szankcióiról szóló törvény alapján dönt a bírság összegéről.</w:t>
      </w:r>
    </w:p>
    <w:p w14:paraId="7DB79ADE" w14:textId="77777777" w:rsidR="00AE3A9C" w:rsidRDefault="00494A9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29. §</w:t>
      </w:r>
    </w:p>
    <w:p w14:paraId="07BD3A73" w14:textId="77777777" w:rsidR="00AE3A9C" w:rsidRDefault="00494A93">
      <w:pPr>
        <w:pStyle w:val="Szvegtrzs"/>
        <w:spacing w:after="0" w:line="240" w:lineRule="auto"/>
        <w:jc w:val="both"/>
      </w:pPr>
      <w:r>
        <w:t>A Polgármester a településképi bejelentési eljárásban hozott és a 28. §-ban meghatározott eljárás</w:t>
      </w:r>
      <w:r>
        <w:t>i bírságot kiszabó döntésével szembeni fellebbezést a döntés kézbesítésétől számított 15 napon belül a Solt Város Önkormányzata Képviselő-testületéhez címzett, de Solt Város Polgármesteréhez benyújtandó 5.000,- Ft összértékű illetékbélyeggel ellátott felle</w:t>
      </w:r>
      <w:r>
        <w:t>bbezéssel lehet élni.</w:t>
      </w:r>
    </w:p>
    <w:p w14:paraId="017814BD" w14:textId="77777777" w:rsidR="00AE3A9C" w:rsidRDefault="00494A93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18. A településképi kötelezési eljárás</w:t>
      </w:r>
    </w:p>
    <w:p w14:paraId="76C04AA8" w14:textId="77777777" w:rsidR="00AE3A9C" w:rsidRDefault="00494A9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30. §</w:t>
      </w:r>
    </w:p>
    <w:p w14:paraId="49FD117B" w14:textId="77777777" w:rsidR="00AE3A9C" w:rsidRDefault="00494A93">
      <w:pPr>
        <w:pStyle w:val="Szvegtrzs"/>
        <w:spacing w:after="0" w:line="240" w:lineRule="auto"/>
        <w:jc w:val="both"/>
      </w:pPr>
      <w:r>
        <w:t>Az Önkormányzat településképi kötelezés formájában önkormányzati hatósági döntéssel elrendelheti a helyi építészeti értékvédelemmel összefüggő helyrehozatali kötelezettségek teljesítését, h</w:t>
      </w:r>
      <w:r>
        <w:t>a a védett objektum:</w:t>
      </w:r>
    </w:p>
    <w:p w14:paraId="0C948A35" w14:textId="77777777" w:rsidR="00AE3A9C" w:rsidRDefault="00494A9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lastRenderedPageBreak/>
        <w:t>a)</w:t>
      </w:r>
      <w:r>
        <w:tab/>
        <w:t>állékonysága az élet- és közbiztonságot veszélyezteti,</w:t>
      </w:r>
    </w:p>
    <w:p w14:paraId="3986C3A9" w14:textId="77777777" w:rsidR="00AE3A9C" w:rsidRDefault="00494A9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városképi megjelenése a településképet rontja,</w:t>
      </w:r>
    </w:p>
    <w:p w14:paraId="020CEAE9" w14:textId="77777777" w:rsidR="00AE3A9C" w:rsidRDefault="00494A9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rendeltetésének nem megfelelő használata zavarja az értékek bemutathatóságát.</w:t>
      </w:r>
    </w:p>
    <w:p w14:paraId="449CAF2E" w14:textId="77777777" w:rsidR="00AE3A9C" w:rsidRDefault="00494A9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31. §</w:t>
      </w:r>
    </w:p>
    <w:p w14:paraId="49F95CF1" w14:textId="77777777" w:rsidR="00AE3A9C" w:rsidRDefault="00494A93">
      <w:pPr>
        <w:pStyle w:val="Szvegtrzs"/>
        <w:spacing w:after="0" w:line="240" w:lineRule="auto"/>
        <w:jc w:val="both"/>
      </w:pPr>
      <w:r>
        <w:t xml:space="preserve">(1) Az Önkormányzat a </w:t>
      </w:r>
      <w:r>
        <w:t>településképi kötelezési eljárásában előzetesen – határidő tűzésével – felhívja az érintetteket a kötelezés tárgyát képező tevékenyég elvégzésére.</w:t>
      </w:r>
    </w:p>
    <w:p w14:paraId="7E6F633D" w14:textId="77777777" w:rsidR="00AE3A9C" w:rsidRDefault="00494A93">
      <w:pPr>
        <w:pStyle w:val="Szvegtrzs"/>
        <w:spacing w:before="240" w:after="0" w:line="240" w:lineRule="auto"/>
        <w:jc w:val="both"/>
      </w:pPr>
      <w:r>
        <w:t>(2) A településképi kötelezési eljárásban hozott döntésben meghatározott kötelezettségek megszegése, vagy a d</w:t>
      </w:r>
      <w:r>
        <w:t>öntésvégrehajtásának elmulasztása esetén a magatartás elkövetőjével szemben eljárási bírság szabható ki. A településkép-védelmi bírság kiszabása esetén az Önkormányzat a közigazgatási szabályszegések szankcióiról szóló törvény alapján dönt a bírság összegé</w:t>
      </w:r>
      <w:r>
        <w:t>ről.</w:t>
      </w:r>
    </w:p>
    <w:p w14:paraId="123F0543" w14:textId="77777777" w:rsidR="00AE3A9C" w:rsidRDefault="00494A93">
      <w:pPr>
        <w:pStyle w:val="Szvegtrzs"/>
        <w:spacing w:before="240" w:after="0" w:line="240" w:lineRule="auto"/>
        <w:jc w:val="both"/>
      </w:pPr>
      <w:r>
        <w:t>(3) Az Önkormányzat településképi kötelezési eljárásában hozott és a 28. §-ban meghatározott eljárási bírságot kiszabó döntésével szemben a fellebbezést a döntés közlésétől számított 15 napon belül a Solt Város Önkormányzata Képviselő-testületéhez cím</w:t>
      </w:r>
      <w:r>
        <w:t>zett, de Solt Város Polgármesteréhez benyújtandó 5.000,- Ft összértékű illetékbélyeggel ellátott fellebbezéssel lehet élni.</w:t>
      </w:r>
    </w:p>
    <w:p w14:paraId="16B9969C" w14:textId="77777777" w:rsidR="00AE3A9C" w:rsidRDefault="00494A93">
      <w:pPr>
        <w:pStyle w:val="Szvegtrzs"/>
        <w:spacing w:before="360" w:after="0" w:line="240" w:lineRule="auto"/>
        <w:jc w:val="center"/>
        <w:rPr>
          <w:i/>
          <w:iCs/>
        </w:rPr>
      </w:pPr>
      <w:r>
        <w:rPr>
          <w:i/>
          <w:iCs/>
        </w:rPr>
        <w:t>VI. Fejezet</w:t>
      </w:r>
    </w:p>
    <w:p w14:paraId="68D3AC25" w14:textId="77777777" w:rsidR="00AE3A9C" w:rsidRDefault="00494A93">
      <w:pPr>
        <w:pStyle w:val="Szvegtrzs"/>
        <w:spacing w:after="0" w:line="240" w:lineRule="auto"/>
        <w:jc w:val="center"/>
        <w:rPr>
          <w:i/>
          <w:iCs/>
        </w:rPr>
      </w:pPr>
      <w:r>
        <w:rPr>
          <w:i/>
          <w:iCs/>
        </w:rPr>
        <w:t>ZÁRÓ RENDELKEZÉSEK</w:t>
      </w:r>
    </w:p>
    <w:p w14:paraId="1B80009A" w14:textId="77777777" w:rsidR="00AE3A9C" w:rsidRDefault="00494A9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32. §</w:t>
      </w:r>
    </w:p>
    <w:p w14:paraId="18A3E2C6" w14:textId="77777777" w:rsidR="00AE3A9C" w:rsidRDefault="00494A93">
      <w:pPr>
        <w:pStyle w:val="Szvegtrzs"/>
        <w:spacing w:after="0" w:line="240" w:lineRule="auto"/>
        <w:jc w:val="both"/>
      </w:pPr>
      <w:r>
        <w:t>(1) Ez a rendelet a kihirdetését követő napon lép hatályba. E rendelet előírásait a hatálybalép</w:t>
      </w:r>
      <w:r>
        <w:t>ést követően indult eljárásokban kell alkalmazni.</w:t>
      </w:r>
    </w:p>
    <w:p w14:paraId="623F7CB3" w14:textId="77777777" w:rsidR="00AE3A9C" w:rsidRDefault="00494A93">
      <w:pPr>
        <w:pStyle w:val="Szvegtrzs"/>
        <w:spacing w:before="240" w:after="0" w:line="240" w:lineRule="auto"/>
        <w:jc w:val="both"/>
      </w:pPr>
      <w:r>
        <w:t>(2) Solt Város Önkormányzat Képviselő-testületének a településkép védelméről szóló 20/2017 (XII.22.) önkormányzati rendelete hatálya alatt megvalósult, ezen rendeletek előírásaitól eltérő építési tevékenysé</w:t>
      </w:r>
      <w:r>
        <w:t>gek településképi szempontból szabályosnak tekintendők abban az esetben, ha a velük kapcsolatos településképi eljárás a jelen rendelet hatálybalépését követően indult, és az adott építészeti megoldás a jelen rendelet településképi előírásainak maradéktalan</w:t>
      </w:r>
      <w:r>
        <w:t>ul megfelel. Ezen ügyekben utólagos településkép-védelmi tájékoztatásnak, szakmai konzultációnak nincs helye.</w:t>
      </w:r>
    </w:p>
    <w:p w14:paraId="389FD6C3" w14:textId="77777777" w:rsidR="00AE3A9C" w:rsidRDefault="00494A9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33. §</w:t>
      </w:r>
    </w:p>
    <w:p w14:paraId="2076B52C" w14:textId="77777777" w:rsidR="00494A93" w:rsidRDefault="00494A93">
      <w:pPr>
        <w:pStyle w:val="Szvegtrzs"/>
        <w:spacing w:after="0" w:line="240" w:lineRule="auto"/>
        <w:jc w:val="both"/>
      </w:pPr>
      <w:r>
        <w:t>Hatályát veszti a településkép védelméről szóló 20/2017 (XII.22.) önkormányzati rendelet.</w:t>
      </w:r>
    </w:p>
    <w:p w14:paraId="7E0E8EE2" w14:textId="77777777" w:rsidR="00494A93" w:rsidRDefault="00494A93">
      <w:pPr>
        <w:pStyle w:val="Szvegtrzs"/>
        <w:spacing w:after="0" w:line="240" w:lineRule="auto"/>
        <w:jc w:val="both"/>
      </w:pPr>
    </w:p>
    <w:p w14:paraId="1ABB41A2" w14:textId="77777777" w:rsidR="00494A93" w:rsidRDefault="00494A93">
      <w:pPr>
        <w:pStyle w:val="Szvegtrzs"/>
        <w:spacing w:after="0" w:line="240" w:lineRule="auto"/>
        <w:jc w:val="both"/>
      </w:pPr>
    </w:p>
    <w:p w14:paraId="25158B05" w14:textId="77777777" w:rsidR="00494A93" w:rsidRDefault="00494A93" w:rsidP="00494A93">
      <w:pPr>
        <w:pStyle w:val="Szvegtrzsbehzssal"/>
        <w:tabs>
          <w:tab w:val="center" w:pos="1695"/>
          <w:tab w:val="center" w:pos="6480"/>
        </w:tabs>
        <w:spacing w:after="0"/>
        <w:ind w:left="30" w:hanging="15"/>
      </w:pPr>
      <w:r>
        <w:tab/>
      </w:r>
      <w:r>
        <w:tab/>
        <w:t>Németh István</w:t>
      </w:r>
      <w:r>
        <w:tab/>
      </w:r>
      <w:bookmarkStart w:id="0" w:name="_Hlk50372194"/>
      <w:r>
        <w:t>dr. Faragó Mónika</w:t>
      </w:r>
      <w:bookmarkEnd w:id="0"/>
    </w:p>
    <w:p w14:paraId="4682FB22" w14:textId="77777777" w:rsidR="00494A93" w:rsidRDefault="00494A93" w:rsidP="00494A93">
      <w:pPr>
        <w:tabs>
          <w:tab w:val="center" w:pos="1695"/>
          <w:tab w:val="center" w:pos="6480"/>
        </w:tabs>
        <w:ind w:left="30" w:hanging="15"/>
        <w:jc w:val="both"/>
      </w:pPr>
      <w:r>
        <w:tab/>
      </w:r>
      <w:r>
        <w:tab/>
        <w:t>polgármester</w:t>
      </w:r>
      <w:r>
        <w:tab/>
        <w:t>jegyző</w:t>
      </w:r>
    </w:p>
    <w:p w14:paraId="29E929A9" w14:textId="77777777" w:rsidR="00494A93" w:rsidRDefault="00494A93" w:rsidP="00494A93">
      <w:pPr>
        <w:tabs>
          <w:tab w:val="left" w:pos="1080"/>
          <w:tab w:val="left" w:pos="5760"/>
        </w:tabs>
        <w:jc w:val="both"/>
        <w:rPr>
          <w:sz w:val="20"/>
          <w:szCs w:val="20"/>
          <w:u w:val="single"/>
        </w:rPr>
      </w:pPr>
    </w:p>
    <w:p w14:paraId="70EFF7DB" w14:textId="77777777" w:rsidR="00494A93" w:rsidRDefault="00494A93" w:rsidP="00494A93">
      <w:pPr>
        <w:pStyle w:val="WW-Szvegtrzsbehzssal2"/>
        <w:ind w:left="0" w:firstLine="0"/>
        <w:jc w:val="both"/>
      </w:pPr>
    </w:p>
    <w:p w14:paraId="410486FE" w14:textId="77777777" w:rsidR="00494A93" w:rsidRDefault="00494A93" w:rsidP="00494A93">
      <w:pPr>
        <w:rPr>
          <w:bCs/>
          <w:iCs/>
          <w:u w:val="single"/>
        </w:rPr>
      </w:pPr>
      <w:r>
        <w:rPr>
          <w:bCs/>
          <w:iCs/>
          <w:u w:val="single"/>
        </w:rPr>
        <w:t>Kihirdetési záradék:</w:t>
      </w:r>
    </w:p>
    <w:p w14:paraId="65BB909E" w14:textId="77777777" w:rsidR="00494A93" w:rsidRDefault="00494A93" w:rsidP="00494A93">
      <w:pPr>
        <w:rPr>
          <w:b/>
          <w:bCs/>
          <w:iCs/>
        </w:rPr>
      </w:pPr>
    </w:p>
    <w:p w14:paraId="67A7EF23" w14:textId="12EC051D" w:rsidR="00494A93" w:rsidRDefault="00494A93" w:rsidP="00494A93">
      <w:pPr>
        <w:tabs>
          <w:tab w:val="left" w:pos="708"/>
        </w:tabs>
        <w:suppressAutoHyphens w:val="0"/>
        <w:rPr>
          <w:iCs/>
          <w:lang w:eastAsia="hu-HU"/>
        </w:rPr>
      </w:pPr>
      <w:r>
        <w:rPr>
          <w:iCs/>
          <w:lang w:eastAsia="hu-HU"/>
        </w:rPr>
        <w:t xml:space="preserve">A rendelet 2022. </w:t>
      </w:r>
      <w:r>
        <w:rPr>
          <w:iCs/>
          <w:lang w:eastAsia="hu-HU"/>
        </w:rPr>
        <w:t>szeptember</w:t>
      </w:r>
      <w:r>
        <w:rPr>
          <w:iCs/>
          <w:lang w:eastAsia="hu-HU"/>
        </w:rPr>
        <w:t xml:space="preserve"> </w:t>
      </w:r>
      <w:r>
        <w:rPr>
          <w:iCs/>
          <w:lang w:eastAsia="hu-HU"/>
        </w:rPr>
        <w:t>20</w:t>
      </w:r>
      <w:r>
        <w:rPr>
          <w:iCs/>
          <w:lang w:eastAsia="hu-HU"/>
        </w:rPr>
        <w:t>. napján kihirdetésre került.</w:t>
      </w:r>
    </w:p>
    <w:p w14:paraId="308E0794" w14:textId="77777777" w:rsidR="00494A93" w:rsidRDefault="00494A93" w:rsidP="00494A93">
      <w:pPr>
        <w:tabs>
          <w:tab w:val="left" w:pos="708"/>
        </w:tabs>
        <w:suppressAutoHyphens w:val="0"/>
        <w:rPr>
          <w:iCs/>
          <w:lang w:eastAsia="hu-HU"/>
        </w:rPr>
      </w:pPr>
    </w:p>
    <w:p w14:paraId="53C587E4" w14:textId="77777777" w:rsidR="00494A93" w:rsidRDefault="00494A93" w:rsidP="00494A93">
      <w:pPr>
        <w:tabs>
          <w:tab w:val="left" w:pos="708"/>
        </w:tabs>
        <w:suppressAutoHyphens w:val="0"/>
        <w:rPr>
          <w:iCs/>
          <w:lang w:eastAsia="hu-HU"/>
        </w:rPr>
      </w:pPr>
    </w:p>
    <w:p w14:paraId="5BFB0879" w14:textId="4DBDD2FB" w:rsidR="00494A93" w:rsidRDefault="00494A93" w:rsidP="00494A93">
      <w:pPr>
        <w:tabs>
          <w:tab w:val="left" w:pos="708"/>
        </w:tabs>
        <w:suppressAutoHyphens w:val="0"/>
        <w:rPr>
          <w:iCs/>
          <w:lang w:eastAsia="hu-HU"/>
        </w:rPr>
      </w:pPr>
      <w:r>
        <w:rPr>
          <w:iCs/>
          <w:lang w:eastAsia="hu-HU"/>
        </w:rPr>
        <w:t xml:space="preserve">Solt, 2022. </w:t>
      </w:r>
      <w:r>
        <w:rPr>
          <w:iCs/>
          <w:lang w:eastAsia="hu-HU"/>
        </w:rPr>
        <w:t>szeptember</w:t>
      </w:r>
      <w:r>
        <w:rPr>
          <w:iCs/>
          <w:lang w:eastAsia="hu-HU"/>
        </w:rPr>
        <w:t xml:space="preserve"> </w:t>
      </w:r>
      <w:r>
        <w:rPr>
          <w:iCs/>
          <w:lang w:eastAsia="hu-HU"/>
        </w:rPr>
        <w:t>20</w:t>
      </w:r>
      <w:r>
        <w:rPr>
          <w:iCs/>
          <w:lang w:eastAsia="hu-HU"/>
        </w:rPr>
        <w:t>.</w:t>
      </w:r>
    </w:p>
    <w:p w14:paraId="15B263A3" w14:textId="77777777" w:rsidR="00494A93" w:rsidRDefault="00494A93" w:rsidP="00494A93">
      <w:pPr>
        <w:tabs>
          <w:tab w:val="left" w:pos="708"/>
        </w:tabs>
        <w:suppressAutoHyphens w:val="0"/>
        <w:ind w:left="5664"/>
        <w:rPr>
          <w:iCs/>
          <w:lang w:eastAsia="hu-HU"/>
        </w:rPr>
      </w:pPr>
      <w:r>
        <w:rPr>
          <w:iCs/>
          <w:snapToGrid w:val="0"/>
          <w:lang w:eastAsia="hu-HU"/>
        </w:rPr>
        <w:t>dr. Faragó Mónika</w:t>
      </w:r>
    </w:p>
    <w:p w14:paraId="77A50E79" w14:textId="77777777" w:rsidR="00494A93" w:rsidRDefault="00494A93" w:rsidP="00494A93">
      <w:pPr>
        <w:tabs>
          <w:tab w:val="left" w:pos="708"/>
        </w:tabs>
        <w:suppressAutoHyphens w:val="0"/>
        <w:ind w:left="5664"/>
        <w:rPr>
          <w:iCs/>
          <w:lang w:eastAsia="hu-HU"/>
        </w:rPr>
      </w:pPr>
      <w:r>
        <w:rPr>
          <w:iCs/>
          <w:lang w:eastAsia="hu-HU"/>
        </w:rPr>
        <w:tab/>
      </w:r>
      <w:r>
        <w:rPr>
          <w:iCs/>
          <w:lang w:eastAsia="hu-HU"/>
        </w:rPr>
        <w:tab/>
        <w:t>jegyző</w:t>
      </w:r>
    </w:p>
    <w:p w14:paraId="66FEDAB8" w14:textId="0653B7F6" w:rsidR="00AE3A9C" w:rsidRDefault="00AE3A9C">
      <w:pPr>
        <w:pStyle w:val="Szvegtrzs"/>
        <w:spacing w:after="0" w:line="240" w:lineRule="auto"/>
        <w:jc w:val="both"/>
      </w:pPr>
    </w:p>
    <w:p w14:paraId="5A19A38D" w14:textId="77777777" w:rsidR="00AE3A9C" w:rsidRDefault="00494A93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</w:t>
      </w:r>
    </w:p>
    <w:p w14:paraId="24A448D8" w14:textId="77777777" w:rsidR="00AE3A9C" w:rsidRDefault="00494A93">
      <w:pPr>
        <w:pStyle w:val="Szvegtrzs"/>
        <w:spacing w:line="240" w:lineRule="auto"/>
        <w:jc w:val="both"/>
      </w:pPr>
      <w:r>
        <w:t>(A melléklet szövegét a(z) 1_mellekl</w:t>
      </w:r>
      <w:r>
        <w:t>et.pdf elnevezésű fájl tartalmazza.)</w:t>
      </w:r>
      <w:r>
        <w:br w:type="page"/>
      </w:r>
    </w:p>
    <w:p w14:paraId="4D8B3A2B" w14:textId="77777777" w:rsidR="00AE3A9C" w:rsidRDefault="00494A93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2. melléklet</w:t>
      </w:r>
    </w:p>
    <w:p w14:paraId="71436A32" w14:textId="77777777" w:rsidR="00AE3A9C" w:rsidRDefault="00494A93">
      <w:pPr>
        <w:pStyle w:val="Szvegtrzs"/>
        <w:spacing w:line="240" w:lineRule="auto"/>
        <w:jc w:val="both"/>
      </w:pPr>
      <w:r>
        <w:t>(A melléklet szövegét a(z) 2_melleklet.pdf elnevezésű fájl tartalmazza.)</w:t>
      </w:r>
      <w:r>
        <w:br w:type="page"/>
      </w:r>
    </w:p>
    <w:p w14:paraId="424DF38E" w14:textId="77777777" w:rsidR="00AE3A9C" w:rsidRDefault="00494A93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3. melléklet</w:t>
      </w:r>
    </w:p>
    <w:p w14:paraId="43855DEF" w14:textId="77777777" w:rsidR="00AE3A9C" w:rsidRDefault="00494A93">
      <w:pPr>
        <w:pStyle w:val="Szvegtrzs"/>
        <w:spacing w:line="240" w:lineRule="auto"/>
        <w:jc w:val="both"/>
      </w:pPr>
      <w:r>
        <w:t>(A melléklet szövegét a(z) 3_melleklet.pdf elnevezésű fájl tartalmazza.)</w:t>
      </w:r>
      <w:r>
        <w:br w:type="page"/>
      </w:r>
    </w:p>
    <w:p w14:paraId="6E71815F" w14:textId="77777777" w:rsidR="00AE3A9C" w:rsidRDefault="00494A93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4. melléklet</w:t>
      </w:r>
    </w:p>
    <w:p w14:paraId="137D1AC4" w14:textId="77777777" w:rsidR="00AE3A9C" w:rsidRDefault="00494A93">
      <w:pPr>
        <w:pStyle w:val="Szvegtrzs"/>
        <w:spacing w:line="240" w:lineRule="auto"/>
        <w:jc w:val="both"/>
      </w:pPr>
      <w:r>
        <w:t xml:space="preserve">(A melléklet szövegét a(z) </w:t>
      </w:r>
      <w:r>
        <w:t>4_melleklet.pdf elnevezésű fájl tartalmazza.)</w:t>
      </w:r>
      <w:r>
        <w:br w:type="page"/>
      </w:r>
    </w:p>
    <w:p w14:paraId="4178916B" w14:textId="77777777" w:rsidR="00AE3A9C" w:rsidRDefault="00494A93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5. melléklet</w:t>
      </w:r>
    </w:p>
    <w:p w14:paraId="496F82E6" w14:textId="77777777" w:rsidR="00AE3A9C" w:rsidRDefault="00494A93">
      <w:pPr>
        <w:pStyle w:val="Szvegtrzs"/>
        <w:spacing w:line="240" w:lineRule="auto"/>
        <w:jc w:val="both"/>
      </w:pPr>
      <w:r>
        <w:t>(A melléklet szövegét a(z) 5_melleklet.pdf elnevezésű fájl tartalmazza.)</w:t>
      </w:r>
      <w:r>
        <w:br w:type="page"/>
      </w:r>
    </w:p>
    <w:p w14:paraId="55FD80E7" w14:textId="77777777" w:rsidR="00AE3A9C" w:rsidRDefault="00494A93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6. melléklet</w:t>
      </w:r>
    </w:p>
    <w:p w14:paraId="79470577" w14:textId="77777777" w:rsidR="00AE3A9C" w:rsidRDefault="00494A93">
      <w:pPr>
        <w:pStyle w:val="Szvegtrzs"/>
        <w:spacing w:line="240" w:lineRule="auto"/>
        <w:jc w:val="both"/>
      </w:pPr>
      <w:r>
        <w:t>(A melléklet szövegét a(z) 6_melleklet.pdf elnevezésű fájl tartalmazza.)</w:t>
      </w:r>
      <w:r>
        <w:br w:type="page"/>
      </w:r>
    </w:p>
    <w:p w14:paraId="34A9A77C" w14:textId="77777777" w:rsidR="00AE3A9C" w:rsidRDefault="00494A93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7. melléklet</w:t>
      </w:r>
    </w:p>
    <w:p w14:paraId="6B8B0042" w14:textId="77777777" w:rsidR="00AE3A9C" w:rsidRDefault="00494A93">
      <w:pPr>
        <w:pStyle w:val="Szvegtrzs"/>
        <w:spacing w:line="240" w:lineRule="auto"/>
        <w:jc w:val="both"/>
      </w:pPr>
      <w:r>
        <w:t xml:space="preserve">(A melléklet szövegét </w:t>
      </w:r>
      <w:r>
        <w:t>a(z) 7_melleklet.pdf elnevezésű fájl tartalmazza.)</w:t>
      </w:r>
      <w:r>
        <w:br w:type="page"/>
      </w:r>
    </w:p>
    <w:p w14:paraId="4E95D75E" w14:textId="77777777" w:rsidR="00AE3A9C" w:rsidRDefault="00494A93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8. melléklet</w:t>
      </w:r>
    </w:p>
    <w:p w14:paraId="6574007F" w14:textId="77777777" w:rsidR="00AE3A9C" w:rsidRDefault="00494A93">
      <w:pPr>
        <w:pStyle w:val="Szvegtrzs"/>
        <w:spacing w:line="240" w:lineRule="auto"/>
        <w:jc w:val="both"/>
        <w:sectPr w:rsidR="00AE3A9C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>
        <w:t>(A melléklet szövegét a(z) 8_melleklet.pdf elnevezésű fájl tartalmazza.)</w:t>
      </w:r>
    </w:p>
    <w:p w14:paraId="2E43EFB0" w14:textId="77777777" w:rsidR="00AE3A9C" w:rsidRDefault="00AE3A9C">
      <w:pPr>
        <w:pStyle w:val="Szvegtrzs"/>
        <w:spacing w:after="0"/>
        <w:jc w:val="center"/>
      </w:pPr>
    </w:p>
    <w:p w14:paraId="7F4F0DD2" w14:textId="77777777" w:rsidR="00AE3A9C" w:rsidRDefault="00494A93">
      <w:pPr>
        <w:pStyle w:val="Szvegtrzs"/>
        <w:spacing w:after="159" w:line="240" w:lineRule="auto"/>
        <w:ind w:left="159" w:right="159"/>
        <w:jc w:val="center"/>
      </w:pPr>
      <w:r>
        <w:t>Általános indokolás</w:t>
      </w:r>
    </w:p>
    <w:p w14:paraId="16D23E28" w14:textId="77777777" w:rsidR="00AE3A9C" w:rsidRDefault="00494A93">
      <w:pPr>
        <w:pStyle w:val="Szvegtrzs"/>
        <w:spacing w:after="200" w:line="240" w:lineRule="auto"/>
        <w:jc w:val="both"/>
      </w:pPr>
      <w:r>
        <w:t xml:space="preserve">Az önkormányzat </w:t>
      </w:r>
      <w:r>
        <w:t>képviselő-testülete a településkép védelméről szóló rendeletét</w:t>
      </w:r>
      <w:r>
        <w:rPr>
          <w:b/>
          <w:bCs/>
        </w:rPr>
        <w:t xml:space="preserve"> </w:t>
      </w:r>
      <w:r>
        <w:t xml:space="preserve">a településkép védelméről szóló 2016. évi LXXIV. törvényben (a továbbiakban: </w:t>
      </w:r>
      <w:proofErr w:type="spellStart"/>
      <w:r>
        <w:t>Tktv</w:t>
      </w:r>
      <w:proofErr w:type="spellEnd"/>
      <w:r>
        <w:t>.) kapott felhatalmazás alapján, az Alaptörvényben meghatározott feladatkörében eljárva alkotja meg.</w:t>
      </w:r>
    </w:p>
    <w:p w14:paraId="1AA74A98" w14:textId="77777777" w:rsidR="00AE3A9C" w:rsidRDefault="00494A93">
      <w:pPr>
        <w:pStyle w:val="Szvegtrzs"/>
        <w:spacing w:before="476" w:after="159" w:line="240" w:lineRule="auto"/>
        <w:ind w:left="159" w:right="159"/>
        <w:jc w:val="center"/>
      </w:pPr>
      <w:r>
        <w:t>Részletes i</w:t>
      </w:r>
      <w:r>
        <w:t>ndokolás</w:t>
      </w:r>
    </w:p>
    <w:p w14:paraId="1EE55654" w14:textId="77777777" w:rsidR="00AE3A9C" w:rsidRDefault="00494A93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Az 1. §-hoz </w:t>
      </w:r>
    </w:p>
    <w:p w14:paraId="5F2D9554" w14:textId="77777777" w:rsidR="00AE3A9C" w:rsidRDefault="00494A93">
      <w:pPr>
        <w:pStyle w:val="Szvegtrzs"/>
        <w:spacing w:after="200" w:line="240" w:lineRule="auto"/>
        <w:jc w:val="both"/>
      </w:pPr>
      <w:r>
        <w:t>Ezen szakasz a rendelet hatályát és célját határozza meg.</w:t>
      </w:r>
    </w:p>
    <w:p w14:paraId="72C695EC" w14:textId="77777777" w:rsidR="00AE3A9C" w:rsidRDefault="00494A93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2. §-hoz </w:t>
      </w:r>
    </w:p>
    <w:p w14:paraId="477279D7" w14:textId="77777777" w:rsidR="00AE3A9C" w:rsidRDefault="00494A93">
      <w:pPr>
        <w:pStyle w:val="Szvegtrzs"/>
        <w:spacing w:after="200" w:line="240" w:lineRule="auto"/>
        <w:jc w:val="both"/>
      </w:pPr>
      <w:r>
        <w:t>Ezen szakasz tartalmazza ezen rendelet egészére alkalmazandó értelmező rendelkezéseket.</w:t>
      </w:r>
    </w:p>
    <w:p w14:paraId="0DB917BB" w14:textId="77777777" w:rsidR="00AE3A9C" w:rsidRDefault="00494A93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3. §-hoz </w:t>
      </w:r>
    </w:p>
    <w:p w14:paraId="10D0269F" w14:textId="77777777" w:rsidR="00AE3A9C" w:rsidRDefault="00494A93">
      <w:pPr>
        <w:pStyle w:val="Szvegtrzs"/>
        <w:spacing w:after="200" w:line="240" w:lineRule="auto"/>
        <w:jc w:val="both"/>
      </w:pPr>
      <w:r>
        <w:t>Ezen szakasz a helyi védelem terjedelmét határozza meg.</w:t>
      </w:r>
    </w:p>
    <w:p w14:paraId="1C665265" w14:textId="77777777" w:rsidR="00AE3A9C" w:rsidRDefault="00494A93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>A 4. §-h</w:t>
      </w:r>
      <w:r>
        <w:rPr>
          <w:b/>
          <w:bCs/>
        </w:rPr>
        <w:t xml:space="preserve">oz </w:t>
      </w:r>
    </w:p>
    <w:p w14:paraId="1C739BC0" w14:textId="77777777" w:rsidR="00AE3A9C" w:rsidRDefault="00494A93">
      <w:pPr>
        <w:pStyle w:val="Szvegtrzs"/>
        <w:spacing w:after="200" w:line="240" w:lineRule="auto"/>
        <w:jc w:val="both"/>
      </w:pPr>
      <w:r>
        <w:t>Ezen szakasz a helyi építészeti örökség védelmének általános szabályait tartalmazza.</w:t>
      </w:r>
    </w:p>
    <w:p w14:paraId="1A2ACAED" w14:textId="77777777" w:rsidR="00AE3A9C" w:rsidRDefault="00494A93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Az 5. §-hoz </w:t>
      </w:r>
    </w:p>
    <w:p w14:paraId="76B7A615" w14:textId="77777777" w:rsidR="00AE3A9C" w:rsidRDefault="00494A93">
      <w:pPr>
        <w:pStyle w:val="Szvegtrzs"/>
        <w:spacing w:after="200" w:line="240" w:lineRule="auto"/>
        <w:jc w:val="both"/>
      </w:pPr>
      <w:r>
        <w:t>Ezen szakasz a helyi építészeti örökségi védelem keletkezésére és megszűnésére irányadó szabályokat tartalmazza.</w:t>
      </w:r>
    </w:p>
    <w:p w14:paraId="7E6B7879" w14:textId="77777777" w:rsidR="00AE3A9C" w:rsidRDefault="00494A93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6. §-hoz </w:t>
      </w:r>
    </w:p>
    <w:p w14:paraId="7BF9BC1B" w14:textId="77777777" w:rsidR="00AE3A9C" w:rsidRDefault="00494A93">
      <w:pPr>
        <w:pStyle w:val="Szvegtrzs"/>
        <w:spacing w:after="200" w:line="240" w:lineRule="auto"/>
        <w:jc w:val="both"/>
      </w:pPr>
      <w:r>
        <w:t>Ezen szakasz a helyi értékvéd</w:t>
      </w:r>
      <w:r>
        <w:t>elem tárgyait jelöli ki.</w:t>
      </w:r>
    </w:p>
    <w:p w14:paraId="36B24548" w14:textId="77777777" w:rsidR="00AE3A9C" w:rsidRDefault="00494A93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7. §-hoz és a 8. §-hoz </w:t>
      </w:r>
    </w:p>
    <w:p w14:paraId="70189D2A" w14:textId="77777777" w:rsidR="00AE3A9C" w:rsidRDefault="00494A93">
      <w:pPr>
        <w:pStyle w:val="Szvegtrzs"/>
        <w:spacing w:after="200" w:line="240" w:lineRule="auto"/>
        <w:jc w:val="both"/>
      </w:pPr>
      <w:r>
        <w:t>Ezen szakaszok a területi és egyedi védelem meghatározását tartalmazzák.</w:t>
      </w:r>
    </w:p>
    <w:p w14:paraId="7B52556E" w14:textId="77777777" w:rsidR="00AE3A9C" w:rsidRDefault="00494A93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9. §-hoz </w:t>
      </w:r>
    </w:p>
    <w:p w14:paraId="20A462DC" w14:textId="77777777" w:rsidR="00AE3A9C" w:rsidRDefault="00494A93">
      <w:pPr>
        <w:pStyle w:val="Szvegtrzs"/>
        <w:spacing w:after="200" w:line="240" w:lineRule="auto"/>
        <w:jc w:val="both"/>
      </w:pPr>
      <w:r>
        <w:t>Ebben a szakaszban az egyedi védelemhez kapcsolódó tulajdonosi kötelezettség szabályai kerültek rögzítésre.</w:t>
      </w:r>
    </w:p>
    <w:p w14:paraId="5D715C2D" w14:textId="77777777" w:rsidR="00AE3A9C" w:rsidRDefault="00494A93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>A 10–14. §-h</w:t>
      </w:r>
      <w:r>
        <w:rPr>
          <w:b/>
          <w:bCs/>
        </w:rPr>
        <w:t xml:space="preserve">oz </w:t>
      </w:r>
    </w:p>
    <w:p w14:paraId="60EA0469" w14:textId="77777777" w:rsidR="00AE3A9C" w:rsidRDefault="00494A93">
      <w:pPr>
        <w:pStyle w:val="Szvegtrzs"/>
        <w:spacing w:after="200" w:line="240" w:lineRule="auto"/>
        <w:jc w:val="both"/>
      </w:pPr>
      <w:r>
        <w:t>Ezen szakaszokban a településképi követelmények (építmények anyaghasználatára vonatkozó általános építészeti követelmények, helyi védelemben részesülő területekre és elemekre vonatkozó építészeti követelmények, az egyes sajátos építmények, műtárgyak el</w:t>
      </w:r>
      <w:r>
        <w:t>helyezése, reklámhordozókra vonatkozó településképi követelmények, egyéb műszaki építmények elhelyezésének követelményei) kerültek szabályozásra.</w:t>
      </w:r>
    </w:p>
    <w:p w14:paraId="0CB816BA" w14:textId="77777777" w:rsidR="00AE3A9C" w:rsidRDefault="00494A93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15. §-hoz </w:t>
      </w:r>
    </w:p>
    <w:p w14:paraId="0D4C843D" w14:textId="77777777" w:rsidR="00AE3A9C" w:rsidRDefault="00494A93">
      <w:pPr>
        <w:pStyle w:val="Szvegtrzs"/>
        <w:spacing w:after="200" w:line="240" w:lineRule="auto"/>
        <w:jc w:val="both"/>
      </w:pPr>
      <w:r>
        <w:t xml:space="preserve">Ezen szakasz a kötelező szakmai konzultációra vonatkozó releváns szabályokat </w:t>
      </w:r>
      <w:r>
        <w:t>tartalmazza.</w:t>
      </w:r>
    </w:p>
    <w:p w14:paraId="4B79C125" w14:textId="77777777" w:rsidR="00AE3A9C" w:rsidRDefault="00494A93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16. §-hoz </w:t>
      </w:r>
    </w:p>
    <w:p w14:paraId="18F38FFF" w14:textId="77777777" w:rsidR="00AE3A9C" w:rsidRDefault="00494A93">
      <w:pPr>
        <w:pStyle w:val="Szvegtrzs"/>
        <w:spacing w:after="200" w:line="240" w:lineRule="auto"/>
        <w:jc w:val="both"/>
      </w:pPr>
      <w:r>
        <w:t>Ezen szakasz az önkormányzati támogatási és ösztönző rendszerre vonatkozó releváns szabályokat tartalmazza.</w:t>
      </w:r>
    </w:p>
    <w:p w14:paraId="52E7DE29" w14:textId="77777777" w:rsidR="00AE3A9C" w:rsidRDefault="00494A93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17–22. §-hoz </w:t>
      </w:r>
    </w:p>
    <w:p w14:paraId="2442B166" w14:textId="77777777" w:rsidR="00AE3A9C" w:rsidRDefault="00494A93">
      <w:pPr>
        <w:pStyle w:val="Szvegtrzs"/>
        <w:spacing w:after="200" w:line="240" w:lineRule="auto"/>
        <w:jc w:val="both"/>
      </w:pPr>
      <w:r>
        <w:lastRenderedPageBreak/>
        <w:t>Ezen szakaszok a településképi véleményezési eljárás szabályait tartalmazzák.</w:t>
      </w:r>
    </w:p>
    <w:p w14:paraId="2D9C5C1D" w14:textId="77777777" w:rsidR="00AE3A9C" w:rsidRDefault="00494A93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23–29. §-hoz </w:t>
      </w:r>
    </w:p>
    <w:p w14:paraId="62869801" w14:textId="77777777" w:rsidR="00AE3A9C" w:rsidRDefault="00494A93">
      <w:pPr>
        <w:pStyle w:val="Szvegtrzs"/>
        <w:spacing w:after="200" w:line="240" w:lineRule="auto"/>
        <w:jc w:val="both"/>
      </w:pPr>
      <w:r>
        <w:t>Ezen szakasz</w:t>
      </w:r>
      <w:r>
        <w:t>ok a településképi bejelentési eljárás szabályait tartalmazzák.</w:t>
      </w:r>
    </w:p>
    <w:p w14:paraId="6082458A" w14:textId="77777777" w:rsidR="00AE3A9C" w:rsidRDefault="00494A93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30. §-hoz és a 31. §-hoz </w:t>
      </w:r>
    </w:p>
    <w:p w14:paraId="00B29D8C" w14:textId="77777777" w:rsidR="00AE3A9C" w:rsidRDefault="00494A93">
      <w:pPr>
        <w:pStyle w:val="Szvegtrzs"/>
        <w:spacing w:after="200" w:line="240" w:lineRule="auto"/>
        <w:jc w:val="both"/>
      </w:pPr>
      <w:r>
        <w:t>Ezen szakaszok a településképi kötelezési eljárás szabályait tartalmazzák.</w:t>
      </w:r>
    </w:p>
    <w:p w14:paraId="5F52B23D" w14:textId="77777777" w:rsidR="00AE3A9C" w:rsidRDefault="00494A93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32. §-hoz </w:t>
      </w:r>
    </w:p>
    <w:p w14:paraId="028CB8B7" w14:textId="77777777" w:rsidR="00AE3A9C" w:rsidRDefault="00494A93">
      <w:pPr>
        <w:pStyle w:val="Szvegtrzs"/>
        <w:spacing w:after="200" w:line="240" w:lineRule="auto"/>
        <w:jc w:val="both"/>
      </w:pPr>
      <w:r>
        <w:t xml:space="preserve">Ezen szakasz a hatályba léptető rendelkezést tartalmazza, és a </w:t>
      </w:r>
      <w:r>
        <w:t>korábbi településképi tárgyú rendeletek hatályon kívül helyezését.</w:t>
      </w:r>
    </w:p>
    <w:sectPr w:rsidR="00AE3A9C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97907" w14:textId="77777777" w:rsidR="00000000" w:rsidRDefault="00494A93">
      <w:r>
        <w:separator/>
      </w:r>
    </w:p>
  </w:endnote>
  <w:endnote w:type="continuationSeparator" w:id="0">
    <w:p w14:paraId="5C42B52C" w14:textId="77777777" w:rsidR="00000000" w:rsidRDefault="00494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E210D" w14:textId="77777777" w:rsidR="00AE3A9C" w:rsidRDefault="00494A93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CC72D" w14:textId="77777777" w:rsidR="00AE3A9C" w:rsidRDefault="00494A93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6E84B" w14:textId="77777777" w:rsidR="00000000" w:rsidRDefault="00494A93">
      <w:r>
        <w:separator/>
      </w:r>
    </w:p>
  </w:footnote>
  <w:footnote w:type="continuationSeparator" w:id="0">
    <w:p w14:paraId="05BBC118" w14:textId="77777777" w:rsidR="00000000" w:rsidRDefault="00494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67D02"/>
    <w:multiLevelType w:val="multilevel"/>
    <w:tmpl w:val="11CE5B1A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00600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A9C"/>
    <w:rsid w:val="00494A93"/>
    <w:rsid w:val="00AE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555B7"/>
  <w15:docId w15:val="{DA66DB4E-79D7-4379-B243-C77D1B55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SzvegtrzsChar">
    <w:name w:val="Szövegtörzs Char"/>
    <w:basedOn w:val="Bekezdsalapbettpusa"/>
    <w:link w:val="Szvegtrzs"/>
    <w:rsid w:val="00494A93"/>
    <w:rPr>
      <w:rFonts w:ascii="Times New Roman" w:hAnsi="Times New Roman"/>
      <w:lang w:val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494A93"/>
    <w:pPr>
      <w:spacing w:after="120"/>
      <w:ind w:left="283"/>
    </w:pPr>
    <w:rPr>
      <w:rFonts w:cs="Mangal"/>
      <w:szCs w:val="21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494A93"/>
    <w:rPr>
      <w:rFonts w:ascii="Times New Roman" w:hAnsi="Times New Roman" w:cs="Mangal"/>
      <w:szCs w:val="21"/>
      <w:lang w:val="hu-HU"/>
    </w:rPr>
  </w:style>
  <w:style w:type="paragraph" w:customStyle="1" w:styleId="WW-Szvegtrzsbehzssal2">
    <w:name w:val="WW-Szövegtörzs behúzással 2"/>
    <w:basedOn w:val="Norml"/>
    <w:uiPriority w:val="99"/>
    <w:qFormat/>
    <w:rsid w:val="00494A93"/>
    <w:pPr>
      <w:ind w:left="435" w:firstLine="1"/>
    </w:pPr>
    <w:rPr>
      <w:rFonts w:eastAsia="Times New Roman" w:cs="Times New Roman"/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23</Pages>
  <Words>4813</Words>
  <Characters>33212</Characters>
  <Application>Microsoft Office Word</Application>
  <DocSecurity>0</DocSecurity>
  <Lines>276</Lines>
  <Paragraphs>75</Paragraphs>
  <ScaleCrop>false</ScaleCrop>
  <Company/>
  <LinksUpToDate>false</LinksUpToDate>
  <CharactersWithSpaces>37950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Juhász Györgyi</cp:lastModifiedBy>
  <cp:revision>4</cp:revision>
  <cp:lastPrinted>2022-09-21T08:15:00Z</cp:lastPrinted>
  <dcterms:created xsi:type="dcterms:W3CDTF">2017-08-15T13:24:00Z</dcterms:created>
  <dcterms:modified xsi:type="dcterms:W3CDTF">2022-09-21T08:20:00Z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