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Solt Város Önkormányzat Képviselő-testületének</w:t>
      </w:r>
    </w:p>
    <w:p w:rsidR="00EE3415" w:rsidRDefault="00EE3415" w:rsidP="00CA672D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EE3415" w:rsidP="00CA672D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3/</w:t>
      </w:r>
      <w:r w:rsidR="00D50F36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CA672D" w:rsidRPr="00C06AD0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II.20.</w:t>
      </w:r>
      <w:r w:rsidR="00CA672D" w:rsidRPr="00C06AD0">
        <w:rPr>
          <w:rFonts w:ascii="Times New Roman" w:eastAsia="Times New Roman" w:hAnsi="Times New Roman" w:cs="Times New Roman"/>
          <w:b/>
          <w:sz w:val="24"/>
          <w:szCs w:val="24"/>
        </w:rPr>
        <w:t>) önkormányzati rendelete</w:t>
      </w:r>
    </w:p>
    <w:p w:rsidR="00EE3415" w:rsidRDefault="00EE3415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az önkormányzat </w:t>
      </w:r>
      <w:r w:rsidR="00D50F36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évi költségvetéséről</w:t>
      </w:r>
    </w:p>
    <w:p w:rsidR="00CA672D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415" w:rsidRPr="00C06AD0" w:rsidRDefault="00EE3415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 Képviselő-testülete az Alaptörvény 32. cikk (2) bekezdésében meghatározott eredeti jogalkotói hatáskörében, valamint az Alaptörvény 32. cikk (1) bekezdés f) pontjában meghatározott feladatkörében eljárva a következőket rendeli el: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1. A rendelet hatálya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 rendelet hatálya az önkormányzatra, a közös önkormányzati hivatalra és az önkormányzat felügyelete alá tartozó intézményekre terjed ki.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2. A költségvetés címrendje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Solt Város Önkormányzat a költségvetési címrendet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évre a következők szerint állapítja meg: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 Város Önkormányzata</w:t>
      </w: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Solti Közös Önkormányzati Hivatal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Köznevelési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Mesevár Óvoda és Minibölcsőde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Szociális jellegű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Solt Város Önkormányzat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Alapszolgáltatási Központ</w:t>
      </w: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Közművelődési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Vécsey Károly Művelődési Ház és Könyvtár</w:t>
      </w: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3. A költségvetés bevételeinek és kiadásainak főösszege, a hiány mértéke és finanszírozásának módja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 A képviselő testület az önkormányzat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bevételi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</w:r>
      <w:r w:rsidR="00DD21D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620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066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Ft-ban, finanszírozási célú pénzügyi műveletekkel együtt 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754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936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 állapítja meg.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(2)  A képviselő testület az önkormányzat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kiadási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</w:r>
      <w:r w:rsidR="00DD21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740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691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Ft-ban, finanszírozási célú pénzügyi műveletekkel együtt 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754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936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 állapítja meg.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(3) A költségvetési hiány fedezetéül belső finanszírozásból 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870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pénzmaradvány szolgál.</w:t>
      </w: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</w:p>
    <w:p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A képviselő-testület az önkormányzat és intézményei együttes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költségvetésének összegeit az alábbiak szerint állapítja meg: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Ezer Ft-ban</w:t>
      </w:r>
    </w:p>
    <w:p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Bevételi és kiadási főösszege 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754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936</w:t>
      </w:r>
    </w:p>
    <w:p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i/>
          <w:sz w:val="24"/>
          <w:szCs w:val="24"/>
        </w:rPr>
        <w:t>Bevételek kiemelt előirányzatonként:</w:t>
      </w:r>
    </w:p>
    <w:p w:rsidR="00CA672D" w:rsidRPr="00C06AD0" w:rsidRDefault="00CA672D" w:rsidP="00CA672D">
      <w:p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Kapott támogatás: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356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113</w:t>
      </w:r>
    </w:p>
    <w:p w:rsidR="00CA672D" w:rsidRPr="00C06AD0" w:rsidRDefault="00CA672D" w:rsidP="00CA672D">
      <w:pPr>
        <w:tabs>
          <w:tab w:val="left" w:pos="1560"/>
          <w:tab w:val="right" w:pos="888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1/1. Központi költségvetéstől működési célú állami támogatás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356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113</w:t>
      </w:r>
    </w:p>
    <w:p w:rsidR="00CA672D" w:rsidRPr="00C06AD0" w:rsidRDefault="00CA672D" w:rsidP="00CA672D">
      <w:pPr>
        <w:tabs>
          <w:tab w:val="left" w:pos="1560"/>
          <w:tab w:val="right" w:pos="888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1/2. Központi költségvetéstől felhalmozás célú állami támogatás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Támogatás államháztartáson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705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142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72D" w:rsidRPr="00C06AD0" w:rsidRDefault="00CA672D" w:rsidP="00CA672D">
      <w:pPr>
        <w:tabs>
          <w:tab w:val="left" w:pos="2410"/>
          <w:tab w:val="right" w:pos="8789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Működési célú támogatás ÁHT-n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522</w:t>
      </w:r>
    </w:p>
    <w:p w:rsidR="00CA672D" w:rsidRPr="00C06AD0" w:rsidRDefault="00CA672D" w:rsidP="00CA672D">
      <w:pPr>
        <w:tabs>
          <w:tab w:val="left" w:pos="2410"/>
          <w:tab w:val="right" w:pos="87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2. Felhalmozási célú támogatás ÁHT-n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644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620</w:t>
      </w:r>
    </w:p>
    <w:p w:rsidR="00CA672D" w:rsidRPr="00C06AD0" w:rsidRDefault="00CA672D" w:rsidP="00CA672D">
      <w:pPr>
        <w:tabs>
          <w:tab w:val="left" w:pos="993"/>
          <w:tab w:val="left" w:pos="1920"/>
          <w:tab w:val="right" w:pos="84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Közhatalmi bevétel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368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340</w:t>
      </w:r>
    </w:p>
    <w:p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Intézményi működési bevétel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923</w:t>
      </w:r>
    </w:p>
    <w:p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bevétel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A672D" w:rsidRPr="00C06AD0" w:rsidRDefault="00CA672D" w:rsidP="00CA67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Működési célú átvett pénzeszköz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CA672D" w:rsidRPr="00C06AD0" w:rsidRDefault="00CA672D" w:rsidP="00CA67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célú átvett pénzeszköz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</w:p>
    <w:p w:rsidR="00CA672D" w:rsidRPr="00C06AD0" w:rsidRDefault="00CA672D" w:rsidP="00CA672D">
      <w:pPr>
        <w:tabs>
          <w:tab w:val="left" w:pos="993"/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Költségvetési bevételek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620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066</w:t>
      </w:r>
    </w:p>
    <w:p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bevételek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A672D" w:rsidRPr="00C06AD0" w:rsidRDefault="00CA672D" w:rsidP="00CA672D">
      <w:pPr>
        <w:tabs>
          <w:tab w:val="left" w:pos="2410"/>
          <w:tab w:val="right" w:pos="876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- Fejlesztési célú hitelfelvétel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  <w:t>Előző évi pénzmaradvány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134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870</w:t>
      </w:r>
    </w:p>
    <w:p w:rsidR="00CA672D" w:rsidRPr="00C06AD0" w:rsidRDefault="00CA672D" w:rsidP="00CA672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bevételek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2.134.870</w:t>
      </w: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>Bevételek mindösszesen</w:t>
      </w: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DD21D1">
        <w:rPr>
          <w:rFonts w:ascii="Times New Roman" w:eastAsia="Times New Roman" w:hAnsi="Times New Roman" w:cs="Times New Roman"/>
          <w:b/>
          <w:sz w:val="24"/>
          <w:szCs w:val="24"/>
        </w:rPr>
        <w:t>3.754.936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Kiadások kiemelt előirányzatonként: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72D" w:rsidRPr="00C06AD0" w:rsidRDefault="00CA672D" w:rsidP="00CA672D">
      <w:pPr>
        <w:keepNext/>
        <w:tabs>
          <w:tab w:val="num" w:pos="1425"/>
          <w:tab w:val="right" w:pos="8789"/>
        </w:tabs>
        <w:spacing w:after="0" w:line="240" w:lineRule="auto"/>
        <w:ind w:left="1425" w:hanging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Működési költségvetés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F1771">
        <w:rPr>
          <w:rFonts w:ascii="Times New Roman" w:eastAsia="Times New Roman" w:hAnsi="Times New Roman" w:cs="Times New Roman"/>
          <w:sz w:val="24"/>
          <w:szCs w:val="24"/>
        </w:rPr>
        <w:t>923</w:t>
      </w:r>
      <w:r w:rsidR="00DD21D1">
        <w:rPr>
          <w:rFonts w:ascii="Times New Roman" w:eastAsia="Times New Roman" w:hAnsi="Times New Roman" w:cs="Times New Roman"/>
          <w:sz w:val="24"/>
          <w:szCs w:val="24"/>
        </w:rPr>
        <w:t>.801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Személyi juttatások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BF1771">
        <w:rPr>
          <w:rFonts w:ascii="Times New Roman" w:eastAsia="Times New Roman" w:hAnsi="Times New Roman" w:cs="Times New Roman"/>
          <w:sz w:val="24"/>
          <w:szCs w:val="24"/>
        </w:rPr>
        <w:t>468.364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2. Munkaadókat terhelő járulékok és szociális hozzájárulási adó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80.</w:t>
      </w:r>
      <w:r w:rsidR="00BF1771">
        <w:rPr>
          <w:rFonts w:ascii="Times New Roman" w:eastAsia="Times New Roman" w:hAnsi="Times New Roman" w:cs="Times New Roman"/>
          <w:sz w:val="24"/>
          <w:szCs w:val="24"/>
        </w:rPr>
        <w:t>682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3. Dologi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346.045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4. Ellátottak pénzbeli juttatásai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D21D1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310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5. Egyéb működési célú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14.400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Felhalmozási költségvetés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D3801">
        <w:rPr>
          <w:rFonts w:ascii="Times New Roman" w:eastAsia="Times New Roman" w:hAnsi="Times New Roman" w:cs="Times New Roman"/>
          <w:sz w:val="24"/>
          <w:szCs w:val="24"/>
        </w:rPr>
        <w:t>2.734.686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Intézményi beruházások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2.084.164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2. Felújítások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3801">
        <w:rPr>
          <w:rFonts w:ascii="Times New Roman" w:eastAsia="Times New Roman" w:hAnsi="Times New Roman" w:cs="Times New Roman"/>
          <w:sz w:val="24"/>
          <w:szCs w:val="24"/>
        </w:rPr>
        <w:t>066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3. Kisértékű tárgyi eszköz beszerzése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D3801">
        <w:rPr>
          <w:rFonts w:ascii="Times New Roman" w:eastAsia="Times New Roman" w:hAnsi="Times New Roman" w:cs="Times New Roman"/>
          <w:sz w:val="24"/>
          <w:szCs w:val="24"/>
        </w:rPr>
        <w:t>10.192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4. Beruházási áfa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5D3801">
        <w:rPr>
          <w:rFonts w:ascii="Times New Roman" w:eastAsia="Times New Roman" w:hAnsi="Times New Roman" w:cs="Times New Roman"/>
          <w:sz w:val="24"/>
          <w:szCs w:val="24"/>
        </w:rPr>
        <w:t>565.764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5. Egyéb felhalmozási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73.500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Általános tartalék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3801">
        <w:rPr>
          <w:rFonts w:ascii="Times New Roman" w:eastAsia="Times New Roman" w:hAnsi="Times New Roman" w:cs="Times New Roman"/>
          <w:sz w:val="24"/>
          <w:szCs w:val="24"/>
        </w:rPr>
        <w:t>32.204</w:t>
      </w:r>
    </w:p>
    <w:p w:rsidR="00CA672D" w:rsidRPr="00C06AD0" w:rsidRDefault="00CA672D" w:rsidP="00CA672D">
      <w:pPr>
        <w:tabs>
          <w:tab w:val="right" w:pos="888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Céltartalék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50.000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Költségvetési kiadások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3.740.691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72D" w:rsidRPr="00C06AD0" w:rsidRDefault="00CA672D" w:rsidP="00CA672D">
      <w:pPr>
        <w:tabs>
          <w:tab w:val="right" w:pos="8789"/>
        </w:tabs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Előző évi megelőlegezési visszafizetése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14.245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kiadások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14.245</w:t>
      </w: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>Kiadások mindösszesen</w:t>
      </w: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3.754.936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1680"/>
          <w:tab w:val="right" w:pos="8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Az önkormányzat az éves engedélyezett létszámkeretet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72D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főben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határozza meg, továbbá a közhasznú létszámkeret </w:t>
      </w:r>
      <w:r w:rsidR="00F97AB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 fő.</w:t>
      </w:r>
    </w:p>
    <w:p w:rsidR="00CA672D" w:rsidRPr="00C06AD0" w:rsidRDefault="00CA672D" w:rsidP="00CA67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(2) Az önkormányzat bevételeit és kiadásait előirányzat csoportonként és kiemelt előirányzatonként az 1. melléklet tartalmazza.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Az államháztartásról szóló 2011. évi CXCV. törvény 23. § (2) bekezdés d) pontjában foglaltak alapján a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felhalmozási költségvetési hiány belső finanszírozására Solt Város Önkormányzat előző évi –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2.134.870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– pénzmaradványa vehető igénybe.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(4) Solt Város Önkormányzat (intézmények nélküli) költségvetését kötelező, önként vállalt és államigazgatási feladatonkénti bontásban a 2. melléklet tartalmazza.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(5) A Solti Közös Önkormányzati Hivatal költségvetését kötelező, önként vállalt és államigazgatási feladatonkénti bontásban a 3. melléklet tartalmazza.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(6) A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Mesevár Óvoda és Mini Bölcsőde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költségvetését kötelező, önként vállalt és államigazgatási feladatonkénti bontásban a 4. melléklet tartalmazza.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(7) A Vécsey Károly Művelődési Ház és Könyvtár költségvetését kötelező, önként vállalt és államigazgatási feladatonkénti bontásban az 5. melléklet tartalmazza.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(8) Az Alapszolgáltatási Központ költségvetését kötelező, önként vállalt és államigazgatási feladatonkénti bontásban a 6. melléklet tartalmazza.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(9) Solt Város Önkormányzat és intézményei összesített költségvetését kötelező, önként vállalt és államigazgatási feladatonkénti bontásban a 7. melléklet tartalmazza.</w:t>
      </w: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(10) Az önkormányzat fejlesztési kiadásait feladatonként a 8. melléklet tartalmazza.</w:t>
      </w: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(11) Az önkormányzat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költségvetésének több éves kihatással járó adósságállományt illetve adósságot keletkeztető ügyletekből eredő fizetési kötelezettséget nem tervezett, ilyen kötelezettsége nincs. A Stabilitási törvény szerinti adósságot keletkeztető kötelezettségvállalás felső határának kimutatását a 9. melléklet tartalmazza.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(12) Solt Város Önkormányzat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költségvetési hiányának finanszírozását a képviselő-testület a 10. melléklet szerint hagyja jóvá.</w:t>
      </w:r>
    </w:p>
    <w:p w:rsidR="00045AB2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Solt Város Önkormányzat által a lakosságnak juttatott támogatásokat, szociális, rászorultsági jellegű ellátásokat a 11. melléklet tartalmazza.</w:t>
      </w:r>
    </w:p>
    <w:p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Az európai uniós forrásból finanszírozott támogatással megvalósuló programok, projektek kiadásait a 12. melléklet tartalmazza.</w:t>
      </w:r>
    </w:p>
    <w:p w:rsidR="00045AB2" w:rsidRPr="00C06AD0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Solti Közös Önkormányzati Hivatal köztisztviselőinek illetményalapja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55.000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AB2" w:rsidRPr="00C06AD0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A közszolgálati tisztviselőknek a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költségvetési törvényben meghatározott kötelező éves Cafetéria juttatásának kerete bruttó 200.000 Ft, mely az önkormányzat köztisztviselőire és a polgármesterre terjed ki.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 közalkalmazottaknak az önkormányzat által saját forrásból biztosított éves 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afetéria juttatás kerete bruttó 120.000 Ft.</w:t>
      </w:r>
    </w:p>
    <w:p w:rsidR="00CA672D" w:rsidRPr="00C06AD0" w:rsidRDefault="00CA672D" w:rsidP="00CA67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A munkabér kifizetése a munkavállaló részére költséget nem okozhat, ezért az önkormányzat a mindenkori költségvetési törvény szerinti – egy foglalkoztatottnak havonta adható bankszámla hozzájárulás mértékének megfelelően – a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havonta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  <w:t>1.000 Ft folyószámla költségtérítést állapít meg. Ez az összeg a köztisztviselők, a polgármester, a közalkalmazottak részére tárgy év november 30. napjáig kifizetésre kerül.</w:t>
      </w:r>
    </w:p>
    <w:p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4. A </w:t>
      </w:r>
      <w:r w:rsidR="00D50F36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évi költségvetés végrehajtásának szabályai</w:t>
      </w:r>
    </w:p>
    <w:p w:rsidR="00CA672D" w:rsidRPr="00C06AD0" w:rsidRDefault="00CA672D" w:rsidP="00CA67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költségvetési szervei a képviselő-testület által jóváhagyott kiemelt előirányzatokon belül a részelőirányzatoktól – az államháztartásról szóló törvény végrehajtásáról szóló 368/2011. (XII.31.) Korm. rendelet 42. § és 43/A §-ban foglaltak figyelembevételével – előirányzat-módosítás nélkül is eltérhetnek.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(2) Az önkormányzat a költségvetési szervei részére központi költségvetési kapcsolatokból származó finanszírozást ad a teljesítés ütemének megfelelően.</w:t>
      </w:r>
    </w:p>
    <w:p w:rsidR="00CA672D" w:rsidRPr="00C06AD0" w:rsidRDefault="00CA672D" w:rsidP="00CA672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(3) Az önállóan működő költségvetési szervek tekintetében a beruházási, felújítási feladatok kötelezettség vállalására </w:t>
      </w:r>
      <w:r w:rsidR="00F97ABA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felett a polgármester jogosult.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Az önkormányzat intézményei több évre is vállalhatnak kötelezettséget, ha az adott ügylet jellege ezt megkívánja. </w:t>
      </w:r>
    </w:p>
    <w:p w:rsidR="00F97ABA" w:rsidRPr="00C06AD0" w:rsidRDefault="00F97ABA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(5) Az önállóan működő és gazdálkodó, valamint az önállóan működő költségvetési szervek eszközeikről és azok állományában bekövetkezett változásokról folyamatosan, részletező nyilvántartást vezetnek mennyiségben és értékben, ezért az államháztartás számviteléről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lastRenderedPageBreak/>
        <w:t>szóló 4/2013. (I.11.) Korm. rendelet 22. §, valamint a számvitelről szóló 2000. évi C. törvény 69. § (3) bekezdés alapján a leltározási feladatok kétévente kerülnek végrehajtásra.</w:t>
      </w:r>
    </w:p>
    <w:p w:rsidR="00045AB2" w:rsidRPr="00C06AD0" w:rsidRDefault="00045AB2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ind w:left="360" w:hanging="3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5. Záró rendelkezések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Ez a rendelet a kihirdetése napját követő napon lép hatályba, rendelkezéseit azonban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január 1. napjától kell alkalmazni. 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D50F36">
        <w:rPr>
          <w:rFonts w:ascii="Times New Roman" w:eastAsia="Times New Roman" w:hAnsi="Times New Roman" w:cs="Times New Roman"/>
          <w:sz w:val="24"/>
          <w:szCs w:val="24"/>
        </w:rPr>
        <w:t>Németh István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 xml:space="preserve"> Faragó Mónika</w:t>
      </w:r>
    </w:p>
    <w:p w:rsidR="00CA672D" w:rsidRPr="00C06AD0" w:rsidRDefault="00CA672D" w:rsidP="00CA672D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jegyző</w:t>
      </w:r>
    </w:p>
    <w:p w:rsidR="00CA672D" w:rsidRPr="00C06AD0" w:rsidRDefault="00CA672D" w:rsidP="00CA672D">
      <w:pPr>
        <w:tabs>
          <w:tab w:val="left" w:pos="1080"/>
          <w:tab w:val="left" w:pos="5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3415" w:rsidRDefault="00EE3415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3415" w:rsidRDefault="00EE3415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3415" w:rsidRPr="00C06AD0" w:rsidRDefault="00EE3415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06A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Kihirdetési záradék: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72D" w:rsidRDefault="00CA672D" w:rsidP="00CA672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 rendelet 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február </w:t>
      </w:r>
      <w:r w:rsidR="00EE3415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napján kihirdetésre került.</w:t>
      </w:r>
    </w:p>
    <w:p w:rsidR="00EE3415" w:rsidRDefault="00EE3415" w:rsidP="00CA672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415" w:rsidRDefault="00EE3415" w:rsidP="00CA672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415" w:rsidRDefault="00EE3415" w:rsidP="00CA672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415" w:rsidRPr="00C06AD0" w:rsidRDefault="00EE3415" w:rsidP="00CA672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Solt, 2020. február 20.</w:t>
      </w:r>
      <w:bookmarkStart w:id="0" w:name="_GoBack"/>
      <w:bookmarkEnd w:id="0"/>
    </w:p>
    <w:p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2620C6" w:rsidP="002620C6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ABA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D50F36">
        <w:rPr>
          <w:rFonts w:ascii="Times New Roman" w:eastAsia="Times New Roman" w:hAnsi="Times New Roman" w:cs="Times New Roman"/>
          <w:sz w:val="24"/>
          <w:szCs w:val="24"/>
        </w:rPr>
        <w:t xml:space="preserve"> Faragó Mónika</w:t>
      </w:r>
    </w:p>
    <w:p w:rsidR="00CA672D" w:rsidRPr="00C06AD0" w:rsidRDefault="002620C6" w:rsidP="002620C6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672D" w:rsidRPr="00C06AD0"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CA672D" w:rsidRPr="00D577C6" w:rsidRDefault="00CA672D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CA672D" w:rsidRPr="00D577C6" w:rsidSect="00A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CA2"/>
    <w:multiLevelType w:val="multilevel"/>
    <w:tmpl w:val="5582C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24B81"/>
    <w:multiLevelType w:val="multilevel"/>
    <w:tmpl w:val="A1245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8331F"/>
    <w:multiLevelType w:val="hybridMultilevel"/>
    <w:tmpl w:val="1ABCEB66"/>
    <w:lvl w:ilvl="0" w:tplc="4328BE72">
      <w:start w:val="1"/>
      <w:numFmt w:val="upperRoman"/>
      <w:pStyle w:val="Cmsor2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97424E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866FA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02654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88051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18E2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F8A56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528C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64D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3B60CD8"/>
    <w:multiLevelType w:val="multilevel"/>
    <w:tmpl w:val="FD0A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27D1A"/>
    <w:multiLevelType w:val="multilevel"/>
    <w:tmpl w:val="5D2E1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4B2770"/>
    <w:multiLevelType w:val="hybridMultilevel"/>
    <w:tmpl w:val="4BD2453E"/>
    <w:lvl w:ilvl="0" w:tplc="44F61B78">
      <w:start w:val="1"/>
      <w:numFmt w:val="decimal"/>
      <w:lvlText w:val="%1)"/>
      <w:lvlJc w:val="left"/>
      <w:pPr>
        <w:ind w:left="720" w:hanging="360"/>
      </w:pPr>
    </w:lvl>
    <w:lvl w:ilvl="1" w:tplc="333613FE" w:tentative="1">
      <w:start w:val="1"/>
      <w:numFmt w:val="lowerLetter"/>
      <w:lvlText w:val="%2."/>
      <w:lvlJc w:val="left"/>
      <w:pPr>
        <w:ind w:left="1440" w:hanging="360"/>
      </w:pPr>
    </w:lvl>
    <w:lvl w:ilvl="2" w:tplc="691EFB32">
      <w:start w:val="1"/>
      <w:numFmt w:val="lowerRoman"/>
      <w:lvlText w:val="%3."/>
      <w:lvlJc w:val="right"/>
      <w:pPr>
        <w:ind w:left="2160" w:hanging="180"/>
      </w:pPr>
    </w:lvl>
    <w:lvl w:ilvl="3" w:tplc="6DBAD490" w:tentative="1">
      <w:start w:val="1"/>
      <w:numFmt w:val="decimal"/>
      <w:lvlText w:val="%4."/>
      <w:lvlJc w:val="left"/>
      <w:pPr>
        <w:ind w:left="2880" w:hanging="360"/>
      </w:pPr>
    </w:lvl>
    <w:lvl w:ilvl="4" w:tplc="33B63D46" w:tentative="1">
      <w:start w:val="1"/>
      <w:numFmt w:val="lowerLetter"/>
      <w:lvlText w:val="%5."/>
      <w:lvlJc w:val="left"/>
      <w:pPr>
        <w:ind w:left="3600" w:hanging="360"/>
      </w:pPr>
    </w:lvl>
    <w:lvl w:ilvl="5" w:tplc="36CA633A" w:tentative="1">
      <w:start w:val="1"/>
      <w:numFmt w:val="lowerRoman"/>
      <w:lvlText w:val="%6."/>
      <w:lvlJc w:val="right"/>
      <w:pPr>
        <w:ind w:left="4320" w:hanging="180"/>
      </w:pPr>
    </w:lvl>
    <w:lvl w:ilvl="6" w:tplc="FD3EC910" w:tentative="1">
      <w:start w:val="1"/>
      <w:numFmt w:val="decimal"/>
      <w:lvlText w:val="%7."/>
      <w:lvlJc w:val="left"/>
      <w:pPr>
        <w:ind w:left="5040" w:hanging="360"/>
      </w:pPr>
    </w:lvl>
    <w:lvl w:ilvl="7" w:tplc="DEDC30EA" w:tentative="1">
      <w:start w:val="1"/>
      <w:numFmt w:val="lowerLetter"/>
      <w:lvlText w:val="%8."/>
      <w:lvlJc w:val="left"/>
      <w:pPr>
        <w:ind w:left="5760" w:hanging="360"/>
      </w:pPr>
    </w:lvl>
    <w:lvl w:ilvl="8" w:tplc="D270D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295"/>
    <w:multiLevelType w:val="multilevel"/>
    <w:tmpl w:val="0C6AB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7C6FB7"/>
    <w:multiLevelType w:val="multilevel"/>
    <w:tmpl w:val="1E96B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7871FE"/>
    <w:multiLevelType w:val="hybridMultilevel"/>
    <w:tmpl w:val="227672F8"/>
    <w:lvl w:ilvl="0" w:tplc="5716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6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EE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25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89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23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0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03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8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41"/>
    <w:rsid w:val="00045AB2"/>
    <w:rsid w:val="00142DAB"/>
    <w:rsid w:val="001430B2"/>
    <w:rsid w:val="00184917"/>
    <w:rsid w:val="001C185B"/>
    <w:rsid w:val="002436F5"/>
    <w:rsid w:val="002620C6"/>
    <w:rsid w:val="00270C03"/>
    <w:rsid w:val="002752D0"/>
    <w:rsid w:val="002B0230"/>
    <w:rsid w:val="003028BC"/>
    <w:rsid w:val="003B1F43"/>
    <w:rsid w:val="003B2F35"/>
    <w:rsid w:val="00404EF9"/>
    <w:rsid w:val="00431B86"/>
    <w:rsid w:val="0045238E"/>
    <w:rsid w:val="0047123F"/>
    <w:rsid w:val="00490621"/>
    <w:rsid w:val="004B1EAE"/>
    <w:rsid w:val="004E63C3"/>
    <w:rsid w:val="00534A78"/>
    <w:rsid w:val="00595731"/>
    <w:rsid w:val="005D3801"/>
    <w:rsid w:val="00606332"/>
    <w:rsid w:val="0061359A"/>
    <w:rsid w:val="00697989"/>
    <w:rsid w:val="006B3177"/>
    <w:rsid w:val="006C6835"/>
    <w:rsid w:val="006D6A4A"/>
    <w:rsid w:val="006E3A41"/>
    <w:rsid w:val="006F208F"/>
    <w:rsid w:val="00713B7A"/>
    <w:rsid w:val="00763B4F"/>
    <w:rsid w:val="0079790F"/>
    <w:rsid w:val="008301DA"/>
    <w:rsid w:val="00894658"/>
    <w:rsid w:val="008C1B0E"/>
    <w:rsid w:val="008D26A5"/>
    <w:rsid w:val="008E0263"/>
    <w:rsid w:val="00946300"/>
    <w:rsid w:val="009473BC"/>
    <w:rsid w:val="00966E27"/>
    <w:rsid w:val="00996CC6"/>
    <w:rsid w:val="00996F08"/>
    <w:rsid w:val="009A466A"/>
    <w:rsid w:val="009D6534"/>
    <w:rsid w:val="009D77CC"/>
    <w:rsid w:val="00A04183"/>
    <w:rsid w:val="00A14F0A"/>
    <w:rsid w:val="00A152B9"/>
    <w:rsid w:val="00A35A7A"/>
    <w:rsid w:val="00A9437E"/>
    <w:rsid w:val="00B21B80"/>
    <w:rsid w:val="00B7102D"/>
    <w:rsid w:val="00B830D5"/>
    <w:rsid w:val="00B873C9"/>
    <w:rsid w:val="00BF1771"/>
    <w:rsid w:val="00BF7042"/>
    <w:rsid w:val="00C260B9"/>
    <w:rsid w:val="00CA672D"/>
    <w:rsid w:val="00CD358E"/>
    <w:rsid w:val="00CE2CD3"/>
    <w:rsid w:val="00D05016"/>
    <w:rsid w:val="00D171E2"/>
    <w:rsid w:val="00D50F36"/>
    <w:rsid w:val="00D577C6"/>
    <w:rsid w:val="00D86E23"/>
    <w:rsid w:val="00D91607"/>
    <w:rsid w:val="00DD21D1"/>
    <w:rsid w:val="00E136B9"/>
    <w:rsid w:val="00E43180"/>
    <w:rsid w:val="00E525D4"/>
    <w:rsid w:val="00E85B98"/>
    <w:rsid w:val="00EE3415"/>
    <w:rsid w:val="00EF27F7"/>
    <w:rsid w:val="00F6689D"/>
    <w:rsid w:val="00F97ABA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58A5"/>
  <w15:docId w15:val="{42CFB3CC-E8EC-44B0-B0EA-FFE3487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A7A"/>
  </w:style>
  <w:style w:type="paragraph" w:styleId="Cmsor2">
    <w:name w:val="heading 2"/>
    <w:basedOn w:val="Norml"/>
    <w:next w:val="Norml"/>
    <w:link w:val="Cmsor2Char"/>
    <w:qFormat/>
    <w:rsid w:val="00CA672D"/>
    <w:pPr>
      <w:keepNext/>
      <w:numPr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A672D"/>
    <w:rPr>
      <w:rFonts w:ascii="Times New Roman" w:eastAsia="Times New Roman" w:hAnsi="Times New Roman" w:cs="Times New Roman"/>
      <w:b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Juhász Györgyi</cp:lastModifiedBy>
  <cp:revision>3</cp:revision>
  <cp:lastPrinted>2020-02-20T07:52:00Z</cp:lastPrinted>
  <dcterms:created xsi:type="dcterms:W3CDTF">2020-02-20T08:32:00Z</dcterms:created>
  <dcterms:modified xsi:type="dcterms:W3CDTF">2020-02-20T08:33:00Z</dcterms:modified>
</cp:coreProperties>
</file>